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45D5" w14:textId="77777777" w:rsidR="00A777BE" w:rsidRDefault="00A777BE" w:rsidP="00A777BE"/>
    <w:p w14:paraId="7451D8C3" w14:textId="77777777" w:rsidR="00A777BE" w:rsidRDefault="00A777BE" w:rsidP="00A777BE"/>
    <w:p w14:paraId="02F5AF9F" w14:textId="77777777" w:rsidR="00A777BE" w:rsidRDefault="00A777BE" w:rsidP="00A777BE"/>
    <w:p w14:paraId="2B6CD198" w14:textId="1092FE34" w:rsidR="00A777BE" w:rsidRDefault="00A01383" w:rsidP="00EB5122">
      <w:pPr>
        <w:ind w:right="95"/>
        <w:jc w:val="right"/>
        <w:rPr>
          <w:b/>
          <w:bCs/>
          <w:sz w:val="24"/>
        </w:rPr>
      </w:pPr>
      <w:r w:rsidRPr="00A01383">
        <w:rPr>
          <w:b/>
          <w:bCs/>
          <w:sz w:val="24"/>
        </w:rPr>
        <w:t>Nuclear Safety Committee Terms of Reference</w:t>
      </w:r>
    </w:p>
    <w:p w14:paraId="722EC8DC" w14:textId="77777777" w:rsidR="008C2E2E" w:rsidRPr="009F44C0" w:rsidRDefault="008C2E2E" w:rsidP="00A777BE">
      <w:pPr>
        <w:jc w:val="right"/>
        <w:rPr>
          <w:b/>
          <w:sz w:val="24"/>
        </w:rPr>
      </w:pPr>
    </w:p>
    <w:p w14:paraId="1987C1F8" w14:textId="321B6D8F" w:rsidR="00A777BE" w:rsidRDefault="008C2E2E" w:rsidP="00EB5122">
      <w:pPr>
        <w:ind w:right="-46"/>
      </w:pPr>
      <w:r w:rsidRPr="008C2E2E">
        <w:rPr>
          <w:b/>
          <w:bCs/>
          <w:sz w:val="24"/>
        </w:rPr>
        <w:t xml:space="preserve">Approval To Amend </w:t>
      </w:r>
      <w:r w:rsidR="004A0142" w:rsidRPr="008C2E2E">
        <w:rPr>
          <w:b/>
          <w:bCs/>
          <w:sz w:val="24"/>
        </w:rPr>
        <w:t>the</w:t>
      </w:r>
      <w:r w:rsidRPr="008C2E2E">
        <w:rPr>
          <w:b/>
          <w:bCs/>
          <w:sz w:val="24"/>
        </w:rPr>
        <w:t xml:space="preserve"> Terms of Reference for the Nuclear Safety Committe</w:t>
      </w:r>
      <w:r w:rsidR="00EB5122">
        <w:rPr>
          <w:b/>
          <w:bCs/>
          <w:sz w:val="24"/>
        </w:rPr>
        <w:t>e</w:t>
      </w:r>
    </w:p>
    <w:p w14:paraId="0828F567" w14:textId="77777777" w:rsidR="00A777BE" w:rsidRDefault="00A777BE" w:rsidP="00A777BE"/>
    <w:p w14:paraId="265B2DA3" w14:textId="77777777" w:rsidR="00A777BE" w:rsidRDefault="00A777BE" w:rsidP="00A777BE"/>
    <w:p w14:paraId="12F2890E" w14:textId="77777777" w:rsidR="00A777BE" w:rsidRDefault="00A777BE" w:rsidP="00A777BE"/>
    <w:p w14:paraId="7D809275" w14:textId="77777777" w:rsidR="00A777BE" w:rsidRDefault="00A777BE" w:rsidP="00A777BE"/>
    <w:p w14:paraId="487F916F" w14:textId="77777777" w:rsidR="00A777BE" w:rsidRDefault="00A777BE" w:rsidP="00A777BE"/>
    <w:p w14:paraId="60FB1DC6" w14:textId="77777777" w:rsidR="00A777BE" w:rsidRDefault="00A777BE" w:rsidP="00A777BE"/>
    <w:p w14:paraId="1CB21597" w14:textId="77777777" w:rsidR="00A777BE" w:rsidRDefault="00A777BE" w:rsidP="00A777BE"/>
    <w:p w14:paraId="76F30177" w14:textId="77777777" w:rsidR="00A777BE" w:rsidRDefault="00A777BE" w:rsidP="00A777BE"/>
    <w:p w14:paraId="638C3A99" w14:textId="77777777" w:rsidR="00A777BE" w:rsidRDefault="00A777BE" w:rsidP="00A777BE"/>
    <w:p w14:paraId="15B0EFE7" w14:textId="77777777" w:rsidR="00A777BE" w:rsidRDefault="00A777BE" w:rsidP="00A777BE"/>
    <w:p w14:paraId="3FF02F1C" w14:textId="77777777" w:rsidR="00A777BE" w:rsidRDefault="00A777BE" w:rsidP="00A777BE"/>
    <w:p w14:paraId="7C4C15DE" w14:textId="77777777" w:rsidR="00A777BE" w:rsidRDefault="00A777BE" w:rsidP="00A777BE"/>
    <w:p w14:paraId="0DEFD78B" w14:textId="77777777" w:rsidR="00A777BE" w:rsidRDefault="00A777BE" w:rsidP="00A777BE"/>
    <w:p w14:paraId="452CA692" w14:textId="77777777" w:rsidR="00A777BE" w:rsidRDefault="00A777BE" w:rsidP="00A777BE"/>
    <w:p w14:paraId="5CFEF5EB" w14:textId="77777777" w:rsidR="00A777BE" w:rsidRDefault="00A777BE" w:rsidP="00A777BE"/>
    <w:p w14:paraId="3C2D3221" w14:textId="77777777" w:rsidR="00A777BE" w:rsidRDefault="00A777BE" w:rsidP="00A777BE"/>
    <w:p w14:paraId="2CE8FC33" w14:textId="77777777" w:rsidR="00A777BE" w:rsidRDefault="00A777BE" w:rsidP="00A777BE"/>
    <w:p w14:paraId="011FECB3" w14:textId="77777777" w:rsidR="00A777BE" w:rsidRDefault="00A777BE" w:rsidP="00A777BE"/>
    <w:p w14:paraId="40C83D09" w14:textId="77777777" w:rsidR="00A777BE" w:rsidRDefault="00A777BE" w:rsidP="00A777BE"/>
    <w:p w14:paraId="5CDA49FA" w14:textId="77777777" w:rsidR="00A777BE" w:rsidRDefault="00A777BE" w:rsidP="00A777BE"/>
    <w:p w14:paraId="3D54DA9B" w14:textId="77777777" w:rsidR="00A777BE" w:rsidRDefault="00A777BE" w:rsidP="00A777BE"/>
    <w:p w14:paraId="7B533D87" w14:textId="77777777" w:rsidR="00A777BE" w:rsidRDefault="00A777BE" w:rsidP="00A777BE"/>
    <w:p w14:paraId="436C6059" w14:textId="77777777" w:rsidR="00A777BE" w:rsidRDefault="00A777BE" w:rsidP="00A777BE"/>
    <w:p w14:paraId="2FB91D5C" w14:textId="77777777" w:rsidR="00A777BE" w:rsidRDefault="00A777BE" w:rsidP="00A777BE"/>
    <w:p w14:paraId="6BA822E4" w14:textId="77777777" w:rsidR="00A777BE" w:rsidRDefault="00A777BE" w:rsidP="00A777BE"/>
    <w:p w14:paraId="2C4F882E" w14:textId="77777777" w:rsidR="00A777BE" w:rsidRDefault="00A777BE" w:rsidP="00A777BE"/>
    <w:p w14:paraId="0228103A" w14:textId="77777777" w:rsidR="00A777BE" w:rsidRDefault="00A777BE" w:rsidP="00A777BE"/>
    <w:p w14:paraId="5603276F" w14:textId="77777777" w:rsidR="00A777BE" w:rsidRDefault="00A777BE" w:rsidP="00A777BE"/>
    <w:p w14:paraId="520CA72A" w14:textId="77777777" w:rsidR="00A777BE" w:rsidRDefault="00A777BE" w:rsidP="00A777BE"/>
    <w:p w14:paraId="4A75DEEF" w14:textId="77777777" w:rsidR="00A777BE" w:rsidRDefault="00A777BE" w:rsidP="00A777BE"/>
    <w:p w14:paraId="26F64726" w14:textId="77777777" w:rsidR="00A777BE" w:rsidRDefault="00A777BE" w:rsidP="00A777BE"/>
    <w:p w14:paraId="51144BDA" w14:textId="77777777" w:rsidR="00A777BE" w:rsidRDefault="00A777BE" w:rsidP="00A777BE"/>
    <w:p w14:paraId="12AEDC3D" w14:textId="77777777" w:rsidR="00A777BE" w:rsidRDefault="00A777BE" w:rsidP="00A777BE"/>
    <w:p w14:paraId="5943D52B" w14:textId="77777777" w:rsidR="00A777BE" w:rsidRDefault="00A777BE" w:rsidP="00A777BE"/>
    <w:p w14:paraId="1A55B7A1" w14:textId="77777777" w:rsidR="00A777BE" w:rsidRDefault="00A777BE" w:rsidP="00A777BE"/>
    <w:p w14:paraId="65724944" w14:textId="77777777" w:rsidR="00A777BE" w:rsidRDefault="00A777BE" w:rsidP="00A777BE"/>
    <w:p w14:paraId="6C71B53B" w14:textId="77777777" w:rsidR="00A777BE" w:rsidRDefault="00A777BE" w:rsidP="00A777BE"/>
    <w:p w14:paraId="6142781E" w14:textId="13074376" w:rsidR="00A777BE" w:rsidRPr="00B0350C" w:rsidRDefault="00A777BE" w:rsidP="00A777BE">
      <w:pPr>
        <w:jc w:val="right"/>
        <w:rPr>
          <w:sz w:val="24"/>
        </w:rPr>
      </w:pPr>
      <w:r w:rsidRPr="00B0350C">
        <w:rPr>
          <w:sz w:val="24"/>
        </w:rPr>
        <w:t>Project Assessment Report ONR-</w:t>
      </w:r>
      <w:r w:rsidR="00E0742E" w:rsidRPr="00B0350C">
        <w:rPr>
          <w:sz w:val="24"/>
        </w:rPr>
        <w:t>OFD</w:t>
      </w:r>
      <w:r w:rsidRPr="00B0350C">
        <w:rPr>
          <w:sz w:val="24"/>
        </w:rPr>
        <w:t>-PAR-</w:t>
      </w:r>
      <w:r w:rsidR="00E0742E" w:rsidRPr="00B0350C">
        <w:rPr>
          <w:sz w:val="24"/>
        </w:rPr>
        <w:t>21</w:t>
      </w:r>
      <w:r w:rsidRPr="00B0350C">
        <w:rPr>
          <w:sz w:val="24"/>
        </w:rPr>
        <w:t>-</w:t>
      </w:r>
      <w:r w:rsidR="00E0742E" w:rsidRPr="00B0350C">
        <w:rPr>
          <w:sz w:val="24"/>
        </w:rPr>
        <w:t>017</w:t>
      </w:r>
    </w:p>
    <w:p w14:paraId="4E06EF17" w14:textId="759BDD33" w:rsidR="00A777BE" w:rsidRPr="00B0350C" w:rsidRDefault="00A777BE" w:rsidP="00A777BE">
      <w:pPr>
        <w:jc w:val="right"/>
        <w:rPr>
          <w:sz w:val="24"/>
        </w:rPr>
      </w:pPr>
      <w:r w:rsidRPr="00B0350C">
        <w:rPr>
          <w:sz w:val="24"/>
        </w:rPr>
        <w:t xml:space="preserve">Revision </w:t>
      </w:r>
      <w:r w:rsidR="004A0142">
        <w:rPr>
          <w:sz w:val="24"/>
        </w:rPr>
        <w:t>C</w:t>
      </w:r>
    </w:p>
    <w:p w14:paraId="7B0F172D" w14:textId="22DC7E95" w:rsidR="00A777BE" w:rsidRPr="009F44C0" w:rsidRDefault="00E0742E" w:rsidP="00A777BE">
      <w:pPr>
        <w:jc w:val="right"/>
        <w:rPr>
          <w:sz w:val="24"/>
        </w:rPr>
      </w:pPr>
      <w:r w:rsidRPr="00B0350C">
        <w:rPr>
          <w:sz w:val="24"/>
        </w:rPr>
        <w:t>2</w:t>
      </w:r>
      <w:r w:rsidR="00E917DD">
        <w:rPr>
          <w:sz w:val="24"/>
        </w:rPr>
        <w:t>8</w:t>
      </w:r>
      <w:r w:rsidR="00A777BE" w:rsidRPr="00B0350C">
        <w:rPr>
          <w:sz w:val="24"/>
        </w:rPr>
        <w:t xml:space="preserve"> </w:t>
      </w:r>
      <w:r w:rsidR="00B0350C" w:rsidRPr="00B0350C">
        <w:rPr>
          <w:sz w:val="24"/>
        </w:rPr>
        <w:t>FEBRUARY</w:t>
      </w:r>
      <w:r w:rsidR="00A777BE" w:rsidRPr="00B0350C">
        <w:rPr>
          <w:sz w:val="24"/>
        </w:rPr>
        <w:t xml:space="preserve"> </w:t>
      </w:r>
      <w:r w:rsidR="00B0350C" w:rsidRPr="00B0350C">
        <w:rPr>
          <w:sz w:val="24"/>
        </w:rPr>
        <w:t>2022</w:t>
      </w:r>
    </w:p>
    <w:p w14:paraId="0CF900AD" w14:textId="77777777" w:rsidR="007B765D" w:rsidRPr="009F44C0" w:rsidRDefault="007B765D" w:rsidP="008E67CB">
      <w:pPr>
        <w:rPr>
          <w:sz w:val="24"/>
        </w:rPr>
      </w:pPr>
    </w:p>
    <w:p w14:paraId="479BB2E8" w14:textId="77777777" w:rsidR="00A55DB8" w:rsidRDefault="00A777BE" w:rsidP="00A55DB8">
      <w:pPr>
        <w:outlineLvl w:val="1"/>
      </w:pPr>
      <w:r>
        <w:br w:type="page"/>
      </w:r>
    </w:p>
    <w:p w14:paraId="3B2B41C1" w14:textId="5E5D7CC7" w:rsidR="00A55DB8" w:rsidRPr="00A55DB8" w:rsidRDefault="00A55DB8" w:rsidP="00A55DB8">
      <w:pPr>
        <w:outlineLvl w:val="1"/>
        <w:rPr>
          <w:rFonts w:cs="Arial"/>
          <w:bCs/>
          <w:i/>
          <w:kern w:val="36"/>
          <w:sz w:val="20"/>
          <w:szCs w:val="20"/>
        </w:rPr>
      </w:pPr>
      <w:r w:rsidRPr="00A55DB8">
        <w:rPr>
          <w:rFonts w:cs="Arial"/>
          <w:bCs/>
          <w:i/>
          <w:kern w:val="36"/>
          <w:sz w:val="20"/>
          <w:szCs w:val="20"/>
        </w:rPr>
        <w:lastRenderedPageBreak/>
        <w:t xml:space="preserve">© Office for Nuclear Regulation, </w:t>
      </w:r>
      <w:r w:rsidR="00EB5122">
        <w:rPr>
          <w:rFonts w:cs="Arial"/>
          <w:bCs/>
          <w:i/>
          <w:kern w:val="36"/>
          <w:sz w:val="20"/>
          <w:szCs w:val="20"/>
        </w:rPr>
        <w:t>2022</w:t>
      </w:r>
    </w:p>
    <w:p w14:paraId="058649EE" w14:textId="77777777" w:rsidR="00A55DB8" w:rsidRPr="00A55DB8" w:rsidRDefault="00A55DB8" w:rsidP="00A55DB8">
      <w:pPr>
        <w:outlineLvl w:val="1"/>
        <w:rPr>
          <w:rFonts w:ascii="Times New Roman" w:hAnsi="Times New Roman"/>
          <w:bCs/>
          <w:kern w:val="36"/>
          <w:sz w:val="24"/>
        </w:rPr>
      </w:pPr>
      <w:r w:rsidRPr="00A55DB8">
        <w:rPr>
          <w:rFonts w:cs="Arial"/>
          <w:bCs/>
          <w:kern w:val="36"/>
          <w:sz w:val="20"/>
          <w:szCs w:val="20"/>
        </w:rPr>
        <w:t xml:space="preserve">If you wish to reuse this information visit </w:t>
      </w:r>
      <w:hyperlink r:id="rId9" w:tooltip="blocked::blocked::BLOCKED::http://www.hse.gov.uk/copyright&#10;blocked::BLOCKED::http://www.hse.gov.uk/copyright&#10;http://www.hse.gov.uk/copyright" w:history="1"/>
      <w:hyperlink r:id="rId10" w:tooltip="http://www.onr.org.uk/copyright" w:history="1">
        <w:r w:rsidRPr="00A55DB8">
          <w:rPr>
            <w:rStyle w:val="Hyperlink"/>
            <w:rFonts w:cs="Arial"/>
            <w:bCs/>
            <w:kern w:val="36"/>
            <w:sz w:val="20"/>
            <w:szCs w:val="20"/>
          </w:rPr>
          <w:t>www.onr.org.uk/copyright</w:t>
        </w:r>
      </w:hyperlink>
      <w:r w:rsidRPr="00A55DB8">
        <w:rPr>
          <w:rFonts w:cs="Arial"/>
          <w:bCs/>
          <w:kern w:val="36"/>
          <w:sz w:val="20"/>
          <w:szCs w:val="20"/>
        </w:rPr>
        <w:t xml:space="preserve"> for details. </w:t>
      </w:r>
    </w:p>
    <w:p w14:paraId="0BCEE783" w14:textId="3408AF64" w:rsidR="00A55DB8" w:rsidRPr="00A55DB8" w:rsidRDefault="00A55DB8" w:rsidP="00A55DB8">
      <w:pPr>
        <w:outlineLvl w:val="1"/>
        <w:rPr>
          <w:bCs/>
          <w:kern w:val="36"/>
        </w:rPr>
      </w:pPr>
      <w:r w:rsidRPr="00A55DB8">
        <w:rPr>
          <w:rFonts w:cs="Arial"/>
          <w:bCs/>
          <w:kern w:val="36"/>
          <w:sz w:val="20"/>
          <w:szCs w:val="20"/>
        </w:rPr>
        <w:t xml:space="preserve">Published </w:t>
      </w:r>
      <w:r w:rsidR="00EB5122" w:rsidRPr="00EB5122">
        <w:rPr>
          <w:rFonts w:cs="Arial"/>
          <w:bCs/>
          <w:kern w:val="36"/>
          <w:sz w:val="20"/>
          <w:szCs w:val="20"/>
        </w:rPr>
        <w:t>02</w:t>
      </w:r>
      <w:r w:rsidRPr="00EB5122">
        <w:rPr>
          <w:rFonts w:cs="Arial"/>
          <w:bCs/>
          <w:kern w:val="36"/>
          <w:sz w:val="20"/>
          <w:szCs w:val="20"/>
        </w:rPr>
        <w:t>/</w:t>
      </w:r>
      <w:r w:rsidR="00EB5122" w:rsidRPr="00EB5122">
        <w:rPr>
          <w:rFonts w:cs="Arial"/>
          <w:bCs/>
          <w:kern w:val="36"/>
          <w:sz w:val="20"/>
          <w:szCs w:val="20"/>
        </w:rPr>
        <w:t>22</w:t>
      </w:r>
    </w:p>
    <w:p w14:paraId="1B943AF9" w14:textId="77777777" w:rsidR="00A777BE" w:rsidRPr="00A777BE" w:rsidRDefault="00A777BE" w:rsidP="00A777BE">
      <w:pPr>
        <w:rPr>
          <w:sz w:val="20"/>
        </w:rPr>
      </w:pPr>
    </w:p>
    <w:p w14:paraId="20A726A5" w14:textId="77777777" w:rsidR="00A777BE" w:rsidRPr="00A777BE" w:rsidRDefault="00A777BE" w:rsidP="00A777BE">
      <w:pPr>
        <w:rPr>
          <w:sz w:val="20"/>
          <w:szCs w:val="16"/>
        </w:rPr>
      </w:pPr>
    </w:p>
    <w:p w14:paraId="478246A8" w14:textId="77777777" w:rsidR="00856A9A" w:rsidRDefault="00856A9A" w:rsidP="00856A9A">
      <w:pPr>
        <w:pStyle w:val="ONRCopyrightBlock"/>
        <w:rPr>
          <w:i/>
        </w:rPr>
      </w:pPr>
      <w:r>
        <w:rPr>
          <w:i/>
        </w:rPr>
        <w:t>For published documents, the electronic copy on the ONR website remains the most current publicly available version and copying or printing renders this document uncontrolled.</w:t>
      </w:r>
    </w:p>
    <w:p w14:paraId="6BDD7624" w14:textId="77777777" w:rsidR="00A777BE" w:rsidRPr="00A777BE" w:rsidRDefault="00A777BE" w:rsidP="00A777BE">
      <w:pPr>
        <w:rPr>
          <w:i/>
          <w:szCs w:val="16"/>
        </w:rPr>
      </w:pPr>
    </w:p>
    <w:p w14:paraId="2A0A3E7D" w14:textId="77777777" w:rsidR="00A777BE" w:rsidRDefault="00A777BE" w:rsidP="008E67CB"/>
    <w:p w14:paraId="660BFB2E" w14:textId="77777777" w:rsidR="00A777BE" w:rsidRPr="009F44C0" w:rsidRDefault="00A777BE" w:rsidP="00111443">
      <w:pPr>
        <w:jc w:val="center"/>
        <w:rPr>
          <w:b/>
          <w:sz w:val="24"/>
        </w:rPr>
      </w:pPr>
      <w:r>
        <w:br w:type="page"/>
      </w:r>
      <w:r w:rsidRPr="009F44C0">
        <w:rPr>
          <w:b/>
          <w:sz w:val="24"/>
        </w:rPr>
        <w:lastRenderedPageBreak/>
        <w:t>EXECUTIVE SUMMARY</w:t>
      </w:r>
    </w:p>
    <w:p w14:paraId="74AFEF45" w14:textId="77777777" w:rsidR="00A777BE" w:rsidRPr="009F44C0" w:rsidRDefault="00A777BE" w:rsidP="008E67CB">
      <w:pPr>
        <w:rPr>
          <w:sz w:val="24"/>
        </w:rPr>
      </w:pPr>
    </w:p>
    <w:p w14:paraId="40390F64" w14:textId="4D391B3E" w:rsidR="002C4A78" w:rsidRPr="002C4A78" w:rsidRDefault="002C4A78" w:rsidP="002C4A78">
      <w:pPr>
        <w:autoSpaceDE w:val="0"/>
        <w:autoSpaceDN w:val="0"/>
        <w:adjustRightInd w:val="0"/>
        <w:rPr>
          <w:rFonts w:cs="Arial"/>
          <w:b/>
          <w:bCs/>
          <w:sz w:val="24"/>
          <w:lang w:eastAsia="en-GB"/>
        </w:rPr>
      </w:pPr>
      <w:r w:rsidRPr="002C4A78">
        <w:rPr>
          <w:rFonts w:cs="Arial"/>
          <w:b/>
          <w:bCs/>
          <w:sz w:val="24"/>
          <w:lang w:eastAsia="en-GB"/>
        </w:rPr>
        <w:t>APPROVAL TO AMEND THE TERMS OF REFERENCE FOR THE NUCLEAR SAFETY</w:t>
      </w:r>
      <w:r>
        <w:rPr>
          <w:rFonts w:cs="Arial"/>
          <w:b/>
          <w:bCs/>
          <w:sz w:val="24"/>
          <w:lang w:eastAsia="en-GB"/>
        </w:rPr>
        <w:t xml:space="preserve"> </w:t>
      </w:r>
      <w:r w:rsidRPr="002C4A78">
        <w:rPr>
          <w:rFonts w:cs="Arial"/>
          <w:b/>
          <w:bCs/>
          <w:sz w:val="24"/>
          <w:lang w:eastAsia="en-GB"/>
        </w:rPr>
        <w:t>COMMITTEE UNDER LICENCE CONDITIONS 13(3) and 13(12)</w:t>
      </w:r>
    </w:p>
    <w:p w14:paraId="2BCFE21F" w14:textId="77777777" w:rsidR="002C4A78" w:rsidRDefault="002C4A78" w:rsidP="002C4A78">
      <w:pPr>
        <w:autoSpaceDE w:val="0"/>
        <w:autoSpaceDN w:val="0"/>
        <w:adjustRightInd w:val="0"/>
        <w:rPr>
          <w:rFonts w:cs="Arial"/>
          <w:b/>
          <w:bCs/>
          <w:sz w:val="24"/>
          <w:lang w:eastAsia="en-GB"/>
        </w:rPr>
      </w:pPr>
    </w:p>
    <w:p w14:paraId="6810559A" w14:textId="22D6F709" w:rsidR="002C4A78" w:rsidRPr="002C4A78" w:rsidRDefault="002C4A78" w:rsidP="002C4A78">
      <w:pPr>
        <w:autoSpaceDE w:val="0"/>
        <w:autoSpaceDN w:val="0"/>
        <w:adjustRightInd w:val="0"/>
        <w:rPr>
          <w:rFonts w:cs="Arial"/>
          <w:b/>
          <w:bCs/>
          <w:sz w:val="24"/>
          <w:lang w:eastAsia="en-GB"/>
        </w:rPr>
      </w:pPr>
      <w:r w:rsidRPr="002C4A78">
        <w:rPr>
          <w:rFonts w:cs="Arial"/>
          <w:b/>
          <w:bCs/>
          <w:sz w:val="24"/>
          <w:lang w:eastAsia="en-GB"/>
        </w:rPr>
        <w:t>Permission Requested</w:t>
      </w:r>
    </w:p>
    <w:p w14:paraId="323BFF0F" w14:textId="165A2DDE" w:rsidR="002C4A78" w:rsidRPr="002C4A78" w:rsidRDefault="002C4A78" w:rsidP="002C4A78">
      <w:pPr>
        <w:autoSpaceDE w:val="0"/>
        <w:autoSpaceDN w:val="0"/>
        <w:adjustRightInd w:val="0"/>
        <w:rPr>
          <w:rFonts w:cs="Arial"/>
          <w:sz w:val="24"/>
          <w:lang w:eastAsia="en-GB"/>
        </w:rPr>
      </w:pPr>
      <w:r w:rsidRPr="002C4A78">
        <w:rPr>
          <w:rFonts w:cs="Arial"/>
          <w:sz w:val="24"/>
          <w:lang w:eastAsia="en-GB"/>
        </w:rPr>
        <w:t>Rosyth Royal Dockyard Ltd (RRDL) has submitted for approval amended Terms of Reference</w:t>
      </w:r>
      <w:r w:rsidR="007F7A58">
        <w:rPr>
          <w:rFonts w:cs="Arial"/>
          <w:sz w:val="24"/>
          <w:lang w:eastAsia="en-GB"/>
        </w:rPr>
        <w:t xml:space="preserve"> </w:t>
      </w:r>
      <w:r w:rsidRPr="002C4A78">
        <w:rPr>
          <w:rFonts w:cs="Arial"/>
          <w:sz w:val="24"/>
          <w:lang w:eastAsia="en-GB"/>
        </w:rPr>
        <w:t>for its Nuclear Safety Committee. The Terms of Reference (ToR) include the arrangements</w:t>
      </w:r>
      <w:r w:rsidR="007F7A58">
        <w:rPr>
          <w:rFonts w:cs="Arial"/>
          <w:sz w:val="24"/>
          <w:lang w:eastAsia="en-GB"/>
        </w:rPr>
        <w:t xml:space="preserve"> </w:t>
      </w:r>
      <w:r w:rsidRPr="002C4A78">
        <w:rPr>
          <w:rFonts w:cs="Arial"/>
          <w:sz w:val="24"/>
          <w:lang w:eastAsia="en-GB"/>
        </w:rPr>
        <w:t>for consideration of, or advice on, urgent safety proposals. Any approval from ONR will be</w:t>
      </w:r>
      <w:r w:rsidR="007F7A58">
        <w:rPr>
          <w:rFonts w:cs="Arial"/>
          <w:sz w:val="24"/>
          <w:lang w:eastAsia="en-GB"/>
        </w:rPr>
        <w:t xml:space="preserve"> </w:t>
      </w:r>
      <w:r w:rsidRPr="002C4A78">
        <w:rPr>
          <w:rFonts w:cs="Arial"/>
          <w:sz w:val="24"/>
          <w:lang w:eastAsia="en-GB"/>
        </w:rPr>
        <w:t>given under Licence Conditions 13(3) and 13(12).</w:t>
      </w:r>
    </w:p>
    <w:p w14:paraId="3D428CF3" w14:textId="77777777" w:rsidR="007F7A58" w:rsidRDefault="007F7A58" w:rsidP="002C4A78">
      <w:pPr>
        <w:autoSpaceDE w:val="0"/>
        <w:autoSpaceDN w:val="0"/>
        <w:adjustRightInd w:val="0"/>
        <w:rPr>
          <w:rFonts w:cs="Arial"/>
          <w:b/>
          <w:bCs/>
          <w:sz w:val="24"/>
          <w:lang w:eastAsia="en-GB"/>
        </w:rPr>
      </w:pPr>
    </w:p>
    <w:p w14:paraId="42B4B6A6" w14:textId="4B6D5AD5" w:rsidR="002C4A78" w:rsidRPr="002C4A78" w:rsidRDefault="002C4A78" w:rsidP="002C4A78">
      <w:pPr>
        <w:autoSpaceDE w:val="0"/>
        <w:autoSpaceDN w:val="0"/>
        <w:adjustRightInd w:val="0"/>
        <w:rPr>
          <w:rFonts w:cs="Arial"/>
          <w:b/>
          <w:bCs/>
          <w:sz w:val="24"/>
          <w:lang w:eastAsia="en-GB"/>
        </w:rPr>
      </w:pPr>
      <w:r w:rsidRPr="002C4A78">
        <w:rPr>
          <w:rFonts w:cs="Arial"/>
          <w:b/>
          <w:bCs/>
          <w:sz w:val="24"/>
          <w:lang w:eastAsia="en-GB"/>
        </w:rPr>
        <w:t>Background</w:t>
      </w:r>
    </w:p>
    <w:p w14:paraId="6BE84B5B" w14:textId="42C421EB" w:rsidR="00367631" w:rsidRDefault="002C4A78" w:rsidP="002C4A78">
      <w:pPr>
        <w:autoSpaceDE w:val="0"/>
        <w:autoSpaceDN w:val="0"/>
        <w:adjustRightInd w:val="0"/>
        <w:rPr>
          <w:rFonts w:cs="Arial"/>
          <w:sz w:val="24"/>
          <w:lang w:eastAsia="en-GB"/>
        </w:rPr>
      </w:pPr>
      <w:r w:rsidRPr="002C4A78">
        <w:rPr>
          <w:rFonts w:cs="Arial"/>
          <w:sz w:val="24"/>
          <w:lang w:eastAsia="en-GB"/>
        </w:rPr>
        <w:t>Licence Condition 13 ‘Nuclear Safety Committee’ requires among other things the licensee to</w:t>
      </w:r>
      <w:r w:rsidR="007F7A58">
        <w:rPr>
          <w:rFonts w:cs="Arial"/>
          <w:sz w:val="24"/>
          <w:lang w:eastAsia="en-GB"/>
        </w:rPr>
        <w:t xml:space="preserve"> </w:t>
      </w:r>
      <w:r w:rsidRPr="002C4A78">
        <w:rPr>
          <w:rFonts w:cs="Arial"/>
          <w:sz w:val="24"/>
          <w:lang w:eastAsia="en-GB"/>
        </w:rPr>
        <w:t>establish a Nuclear Safety Committee</w:t>
      </w:r>
      <w:r w:rsidR="007837E0">
        <w:rPr>
          <w:rFonts w:cs="Arial"/>
          <w:sz w:val="24"/>
          <w:lang w:eastAsia="en-GB"/>
        </w:rPr>
        <w:t xml:space="preserve"> (NSC)</w:t>
      </w:r>
      <w:r w:rsidRPr="002C4A78">
        <w:rPr>
          <w:rFonts w:cs="Arial"/>
          <w:sz w:val="24"/>
          <w:lang w:eastAsia="en-GB"/>
        </w:rPr>
        <w:t xml:space="preserve"> and to submit to ONR for approval its Terms of</w:t>
      </w:r>
      <w:r w:rsidR="007F7A58">
        <w:rPr>
          <w:rFonts w:cs="Arial"/>
          <w:sz w:val="24"/>
          <w:lang w:eastAsia="en-GB"/>
        </w:rPr>
        <w:t xml:space="preserve"> </w:t>
      </w:r>
      <w:r w:rsidRPr="002C4A78">
        <w:rPr>
          <w:rFonts w:cs="Arial"/>
          <w:sz w:val="24"/>
          <w:lang w:eastAsia="en-GB"/>
        </w:rPr>
        <w:t>Reference</w:t>
      </w:r>
      <w:r w:rsidR="00791A55">
        <w:rPr>
          <w:rFonts w:cs="Arial"/>
          <w:sz w:val="24"/>
          <w:lang w:eastAsia="en-GB"/>
        </w:rPr>
        <w:t xml:space="preserve"> (LC13(2) refers)</w:t>
      </w:r>
      <w:r w:rsidRPr="002C4A78">
        <w:rPr>
          <w:rFonts w:cs="Arial"/>
          <w:sz w:val="24"/>
          <w:lang w:eastAsia="en-GB"/>
        </w:rPr>
        <w:t>. The licensee shall ensure that once approved no alteration or amendments are</w:t>
      </w:r>
      <w:r w:rsidR="007F7A58">
        <w:rPr>
          <w:rFonts w:cs="Arial"/>
          <w:sz w:val="24"/>
          <w:lang w:eastAsia="en-GB"/>
        </w:rPr>
        <w:t xml:space="preserve"> </w:t>
      </w:r>
      <w:r w:rsidRPr="002C4A78">
        <w:rPr>
          <w:rFonts w:cs="Arial"/>
          <w:sz w:val="24"/>
          <w:lang w:eastAsia="en-GB"/>
        </w:rPr>
        <w:t>made to the ToR unless ONR has approved them (LC13(3) refers). The Licence Condition</w:t>
      </w:r>
      <w:r w:rsidR="007F7A58">
        <w:rPr>
          <w:rFonts w:cs="Arial"/>
          <w:sz w:val="24"/>
          <w:lang w:eastAsia="en-GB"/>
        </w:rPr>
        <w:t xml:space="preserve"> </w:t>
      </w:r>
      <w:r w:rsidRPr="002C4A78">
        <w:rPr>
          <w:rFonts w:cs="Arial"/>
          <w:sz w:val="24"/>
          <w:lang w:eastAsia="en-GB"/>
        </w:rPr>
        <w:t xml:space="preserve">also gives the option of the licensee producing appropriate </w:t>
      </w:r>
      <w:r w:rsidR="007837E0">
        <w:rPr>
          <w:rFonts w:cs="Arial"/>
          <w:sz w:val="24"/>
          <w:lang w:eastAsia="en-GB"/>
        </w:rPr>
        <w:t>NSC</w:t>
      </w:r>
      <w:r w:rsidR="007F7A58">
        <w:rPr>
          <w:rFonts w:cs="Arial"/>
          <w:sz w:val="24"/>
          <w:lang w:eastAsia="en-GB"/>
        </w:rPr>
        <w:t xml:space="preserve"> </w:t>
      </w:r>
      <w:r w:rsidRPr="002C4A78">
        <w:rPr>
          <w:rFonts w:cs="Arial"/>
          <w:sz w:val="24"/>
          <w:lang w:eastAsia="en-GB"/>
        </w:rPr>
        <w:t>arrangements for obtaining consideration of, or advice on, urgent safety proposals. Any such</w:t>
      </w:r>
      <w:r w:rsidR="007F7A58">
        <w:rPr>
          <w:rFonts w:cs="Arial"/>
          <w:sz w:val="24"/>
          <w:lang w:eastAsia="en-GB"/>
        </w:rPr>
        <w:t xml:space="preserve"> </w:t>
      </w:r>
      <w:r w:rsidRPr="002C4A78">
        <w:rPr>
          <w:rFonts w:cs="Arial"/>
          <w:sz w:val="24"/>
          <w:lang w:eastAsia="en-GB"/>
        </w:rPr>
        <w:t>arrangements are required by the Licence Condition to be approved by ONR (LC13 (11)</w:t>
      </w:r>
      <w:r w:rsidR="007F7A58">
        <w:rPr>
          <w:rFonts w:cs="Arial"/>
          <w:sz w:val="24"/>
          <w:lang w:eastAsia="en-GB"/>
        </w:rPr>
        <w:t xml:space="preserve"> </w:t>
      </w:r>
      <w:r w:rsidRPr="002C4A78">
        <w:rPr>
          <w:rFonts w:cs="Arial"/>
          <w:sz w:val="24"/>
          <w:lang w:eastAsia="en-GB"/>
        </w:rPr>
        <w:t>refers). The licensee shall ensure that once approved no alteration or amendments are made</w:t>
      </w:r>
      <w:r w:rsidR="007F7A58">
        <w:rPr>
          <w:rFonts w:cs="Arial"/>
          <w:sz w:val="24"/>
          <w:lang w:eastAsia="en-GB"/>
        </w:rPr>
        <w:t xml:space="preserve"> </w:t>
      </w:r>
      <w:r w:rsidRPr="002C4A78">
        <w:rPr>
          <w:rFonts w:cs="Arial"/>
          <w:sz w:val="24"/>
          <w:lang w:eastAsia="en-GB"/>
        </w:rPr>
        <w:t>to the arrangements unless ONR has approved them (LC13 (12) refers).</w:t>
      </w:r>
      <w:r w:rsidR="007F7A58">
        <w:rPr>
          <w:rFonts w:cs="Arial"/>
          <w:sz w:val="24"/>
          <w:lang w:eastAsia="en-GB"/>
        </w:rPr>
        <w:t xml:space="preserve"> </w:t>
      </w:r>
    </w:p>
    <w:p w14:paraId="1633909A" w14:textId="77777777" w:rsidR="00367631" w:rsidRDefault="00367631" w:rsidP="002C4A78">
      <w:pPr>
        <w:autoSpaceDE w:val="0"/>
        <w:autoSpaceDN w:val="0"/>
        <w:adjustRightInd w:val="0"/>
        <w:rPr>
          <w:rFonts w:cs="Arial"/>
          <w:sz w:val="24"/>
          <w:lang w:eastAsia="en-GB"/>
        </w:rPr>
      </w:pPr>
    </w:p>
    <w:p w14:paraId="5CDD53A7" w14:textId="74B40790" w:rsidR="002C4A78" w:rsidRPr="002C4A78" w:rsidRDefault="002C4A78" w:rsidP="002C4A78">
      <w:pPr>
        <w:autoSpaceDE w:val="0"/>
        <w:autoSpaceDN w:val="0"/>
        <w:adjustRightInd w:val="0"/>
        <w:rPr>
          <w:rFonts w:cs="Arial"/>
          <w:sz w:val="24"/>
          <w:lang w:eastAsia="en-GB"/>
        </w:rPr>
      </w:pPr>
      <w:r w:rsidRPr="002C4A78">
        <w:rPr>
          <w:rFonts w:cs="Arial"/>
          <w:sz w:val="24"/>
          <w:lang w:eastAsia="en-GB"/>
        </w:rPr>
        <w:t>RRDL is proposing to amend the T</w:t>
      </w:r>
      <w:r w:rsidR="0041325C">
        <w:rPr>
          <w:rFonts w:cs="Arial"/>
          <w:sz w:val="24"/>
          <w:lang w:eastAsia="en-GB"/>
        </w:rPr>
        <w:t>oR</w:t>
      </w:r>
      <w:r w:rsidRPr="002C4A78">
        <w:rPr>
          <w:rFonts w:cs="Arial"/>
          <w:sz w:val="24"/>
          <w:lang w:eastAsia="en-GB"/>
        </w:rPr>
        <w:t xml:space="preserve"> to </w:t>
      </w:r>
      <w:r w:rsidR="00196916">
        <w:rPr>
          <w:rFonts w:cs="Arial"/>
          <w:sz w:val="24"/>
          <w:lang w:eastAsia="en-GB"/>
        </w:rPr>
        <w:t xml:space="preserve">clarify the advisory </w:t>
      </w:r>
      <w:r w:rsidR="00CE6C9A">
        <w:rPr>
          <w:rFonts w:cs="Arial"/>
          <w:sz w:val="24"/>
          <w:lang w:eastAsia="en-GB"/>
        </w:rPr>
        <w:t>role</w:t>
      </w:r>
      <w:r w:rsidR="00196916">
        <w:rPr>
          <w:rFonts w:cs="Arial"/>
          <w:sz w:val="24"/>
          <w:lang w:eastAsia="en-GB"/>
        </w:rPr>
        <w:t xml:space="preserve"> of the NSC</w:t>
      </w:r>
      <w:r w:rsidRPr="002C4A78">
        <w:rPr>
          <w:rFonts w:cs="Arial"/>
          <w:sz w:val="24"/>
          <w:lang w:eastAsia="en-GB"/>
        </w:rPr>
        <w:t>.</w:t>
      </w:r>
      <w:r w:rsidR="009A7D6C">
        <w:rPr>
          <w:rFonts w:cs="Arial"/>
          <w:sz w:val="24"/>
          <w:lang w:eastAsia="en-GB"/>
        </w:rPr>
        <w:t xml:space="preserve"> Since RRDL’s T</w:t>
      </w:r>
      <w:r w:rsidR="009B165A">
        <w:rPr>
          <w:rFonts w:cs="Arial"/>
          <w:sz w:val="24"/>
          <w:lang w:eastAsia="en-GB"/>
        </w:rPr>
        <w:t>oR</w:t>
      </w:r>
      <w:r w:rsidR="009A7D6C">
        <w:rPr>
          <w:rFonts w:cs="Arial"/>
          <w:sz w:val="24"/>
          <w:lang w:eastAsia="en-GB"/>
        </w:rPr>
        <w:t xml:space="preserve"> </w:t>
      </w:r>
      <w:r w:rsidR="0004799E">
        <w:rPr>
          <w:rFonts w:cs="Arial"/>
          <w:sz w:val="24"/>
          <w:lang w:eastAsia="en-GB"/>
        </w:rPr>
        <w:t xml:space="preserve">also </w:t>
      </w:r>
      <w:r w:rsidR="00590BD0">
        <w:rPr>
          <w:rFonts w:cs="Arial"/>
          <w:sz w:val="24"/>
          <w:lang w:eastAsia="en-GB"/>
        </w:rPr>
        <w:t>include the arrangements for urgent safety proposals, Approvals under both LC13(3) and LC13(12) are required.</w:t>
      </w:r>
    </w:p>
    <w:p w14:paraId="23533D8F" w14:textId="77777777" w:rsidR="007F7A58" w:rsidRDefault="007F7A58" w:rsidP="002C4A78">
      <w:pPr>
        <w:autoSpaceDE w:val="0"/>
        <w:autoSpaceDN w:val="0"/>
        <w:adjustRightInd w:val="0"/>
        <w:rPr>
          <w:rFonts w:cs="Arial"/>
          <w:b/>
          <w:bCs/>
          <w:sz w:val="24"/>
          <w:lang w:eastAsia="en-GB"/>
        </w:rPr>
      </w:pPr>
    </w:p>
    <w:p w14:paraId="31DF0F9A" w14:textId="1BF62564" w:rsidR="002C4A78" w:rsidRPr="002C4A78" w:rsidRDefault="002C4A78" w:rsidP="002C4A78">
      <w:pPr>
        <w:autoSpaceDE w:val="0"/>
        <w:autoSpaceDN w:val="0"/>
        <w:adjustRightInd w:val="0"/>
        <w:rPr>
          <w:rFonts w:cs="Arial"/>
          <w:b/>
          <w:bCs/>
          <w:sz w:val="24"/>
          <w:lang w:eastAsia="en-GB"/>
        </w:rPr>
      </w:pPr>
      <w:r w:rsidRPr="002C4A78">
        <w:rPr>
          <w:rFonts w:cs="Arial"/>
          <w:b/>
          <w:bCs/>
          <w:sz w:val="24"/>
          <w:lang w:eastAsia="en-GB"/>
        </w:rPr>
        <w:t xml:space="preserve">Assessment and inspection work carried out by ONR in consideration of this </w:t>
      </w:r>
      <w:r w:rsidR="004A0142" w:rsidRPr="002C4A78">
        <w:rPr>
          <w:rFonts w:cs="Arial"/>
          <w:b/>
          <w:bCs/>
          <w:sz w:val="24"/>
          <w:lang w:eastAsia="en-GB"/>
        </w:rPr>
        <w:t>request.</w:t>
      </w:r>
    </w:p>
    <w:p w14:paraId="79D99A40" w14:textId="2F2DDCF2" w:rsidR="002C4A78" w:rsidRPr="002C4A78" w:rsidRDefault="002C4A78" w:rsidP="002C4A78">
      <w:pPr>
        <w:autoSpaceDE w:val="0"/>
        <w:autoSpaceDN w:val="0"/>
        <w:adjustRightInd w:val="0"/>
        <w:rPr>
          <w:rFonts w:cs="Arial"/>
          <w:sz w:val="24"/>
          <w:lang w:eastAsia="en-GB"/>
        </w:rPr>
      </w:pPr>
      <w:r w:rsidRPr="002C4A78">
        <w:rPr>
          <w:rFonts w:cs="Arial"/>
          <w:sz w:val="24"/>
          <w:lang w:eastAsia="en-GB"/>
        </w:rPr>
        <w:t>ONR has reviewed the changes to the ToR (including the arrangements for urgent safety</w:t>
      </w:r>
      <w:r w:rsidR="007F7A58">
        <w:rPr>
          <w:rFonts w:cs="Arial"/>
          <w:sz w:val="24"/>
          <w:lang w:eastAsia="en-GB"/>
        </w:rPr>
        <w:t xml:space="preserve"> </w:t>
      </w:r>
      <w:r w:rsidRPr="002C4A78">
        <w:rPr>
          <w:rFonts w:cs="Arial"/>
          <w:sz w:val="24"/>
          <w:lang w:eastAsia="en-GB"/>
        </w:rPr>
        <w:t>proposals) and confirmed that they meet the requirements of the Licence Condition.</w:t>
      </w:r>
      <w:r w:rsidR="007F7A58">
        <w:rPr>
          <w:rFonts w:cs="Arial"/>
          <w:sz w:val="24"/>
          <w:lang w:eastAsia="en-GB"/>
        </w:rPr>
        <w:t xml:space="preserve"> </w:t>
      </w:r>
      <w:r w:rsidRPr="002C4A78">
        <w:rPr>
          <w:rFonts w:cs="Arial"/>
          <w:sz w:val="24"/>
          <w:lang w:eastAsia="en-GB"/>
        </w:rPr>
        <w:t>Furthermore, the amendments are in line with ONR expectations as summarised in ONR’s</w:t>
      </w:r>
      <w:r w:rsidR="007F7A58">
        <w:rPr>
          <w:rFonts w:cs="Arial"/>
          <w:sz w:val="24"/>
          <w:lang w:eastAsia="en-GB"/>
        </w:rPr>
        <w:t xml:space="preserve"> </w:t>
      </w:r>
      <w:r w:rsidRPr="002C4A78">
        <w:rPr>
          <w:rFonts w:cs="Arial"/>
          <w:sz w:val="24"/>
          <w:lang w:eastAsia="en-GB"/>
        </w:rPr>
        <w:t>Nuclear Safety Technical Inspection Guide NS-INSP-GD-013. No material changes have been</w:t>
      </w:r>
      <w:r w:rsidR="007F7A58">
        <w:rPr>
          <w:rFonts w:cs="Arial"/>
          <w:sz w:val="24"/>
          <w:lang w:eastAsia="en-GB"/>
        </w:rPr>
        <w:t xml:space="preserve"> </w:t>
      </w:r>
      <w:r w:rsidRPr="002C4A78">
        <w:rPr>
          <w:rFonts w:cs="Arial"/>
          <w:sz w:val="24"/>
          <w:lang w:eastAsia="en-GB"/>
        </w:rPr>
        <w:t>made to the arrangements for consideration of, or advice on, urgent safety proposals.</w:t>
      </w:r>
    </w:p>
    <w:p w14:paraId="514F9C30" w14:textId="77777777" w:rsidR="007F7A58" w:rsidRDefault="007F7A58" w:rsidP="002C4A78">
      <w:pPr>
        <w:autoSpaceDE w:val="0"/>
        <w:autoSpaceDN w:val="0"/>
        <w:adjustRightInd w:val="0"/>
        <w:rPr>
          <w:rFonts w:cs="Arial"/>
          <w:b/>
          <w:bCs/>
          <w:sz w:val="24"/>
          <w:lang w:eastAsia="en-GB"/>
        </w:rPr>
      </w:pPr>
    </w:p>
    <w:p w14:paraId="2BFF74A0" w14:textId="05AE7731" w:rsidR="002C4A78" w:rsidRPr="002C4A78" w:rsidRDefault="002C4A78" w:rsidP="002C4A78">
      <w:pPr>
        <w:autoSpaceDE w:val="0"/>
        <w:autoSpaceDN w:val="0"/>
        <w:adjustRightInd w:val="0"/>
        <w:rPr>
          <w:rFonts w:cs="Arial"/>
          <w:b/>
          <w:bCs/>
          <w:sz w:val="24"/>
          <w:lang w:eastAsia="en-GB"/>
        </w:rPr>
      </w:pPr>
      <w:r w:rsidRPr="002C4A78">
        <w:rPr>
          <w:rFonts w:cs="Arial"/>
          <w:b/>
          <w:bCs/>
          <w:sz w:val="24"/>
          <w:lang w:eastAsia="en-GB"/>
        </w:rPr>
        <w:t xml:space="preserve">Matters arising from ONR's </w:t>
      </w:r>
      <w:r w:rsidR="004A0142" w:rsidRPr="002C4A78">
        <w:rPr>
          <w:rFonts w:cs="Arial"/>
          <w:b/>
          <w:bCs/>
          <w:sz w:val="24"/>
          <w:lang w:eastAsia="en-GB"/>
        </w:rPr>
        <w:t>work.</w:t>
      </w:r>
    </w:p>
    <w:p w14:paraId="33F313E7" w14:textId="39931A6C" w:rsidR="007F7A58" w:rsidRDefault="001D3604" w:rsidP="002C4A78">
      <w:pPr>
        <w:autoSpaceDE w:val="0"/>
        <w:autoSpaceDN w:val="0"/>
        <w:adjustRightInd w:val="0"/>
        <w:rPr>
          <w:rFonts w:cs="Arial"/>
          <w:sz w:val="24"/>
          <w:lang w:eastAsia="en-GB"/>
        </w:rPr>
      </w:pPr>
      <w:r w:rsidRPr="001D3604">
        <w:rPr>
          <w:rFonts w:cs="Arial"/>
          <w:sz w:val="24"/>
          <w:lang w:eastAsia="en-GB"/>
        </w:rPr>
        <w:t>There are no regulatory issues or concerns arising from the assessment. The changes to the T</w:t>
      </w:r>
      <w:r w:rsidR="009B165A">
        <w:rPr>
          <w:rFonts w:cs="Arial"/>
          <w:sz w:val="24"/>
          <w:lang w:eastAsia="en-GB"/>
        </w:rPr>
        <w:t>oR</w:t>
      </w:r>
      <w:r w:rsidRPr="001D3604">
        <w:rPr>
          <w:rFonts w:cs="Arial"/>
          <w:sz w:val="24"/>
          <w:lang w:eastAsia="en-GB"/>
        </w:rPr>
        <w:t xml:space="preserve"> are to clarify the advisory nature of the NSC and are judged to align with relevant good practice and adequately reflect the level of risk and activities on the site</w:t>
      </w:r>
      <w:r>
        <w:rPr>
          <w:rFonts w:cs="Arial"/>
          <w:sz w:val="24"/>
          <w:lang w:eastAsia="en-GB"/>
        </w:rPr>
        <w:t>.</w:t>
      </w:r>
    </w:p>
    <w:p w14:paraId="765DBD4C" w14:textId="77777777" w:rsidR="001D3604" w:rsidRDefault="001D3604" w:rsidP="002C4A78">
      <w:pPr>
        <w:autoSpaceDE w:val="0"/>
        <w:autoSpaceDN w:val="0"/>
        <w:adjustRightInd w:val="0"/>
        <w:rPr>
          <w:rFonts w:cs="Arial"/>
          <w:b/>
          <w:bCs/>
          <w:sz w:val="24"/>
          <w:lang w:eastAsia="en-GB"/>
        </w:rPr>
      </w:pPr>
    </w:p>
    <w:p w14:paraId="4F0848F9" w14:textId="6CCA9CED" w:rsidR="002C4A78" w:rsidRPr="002C4A78" w:rsidRDefault="002C4A78" w:rsidP="002C4A78">
      <w:pPr>
        <w:autoSpaceDE w:val="0"/>
        <w:autoSpaceDN w:val="0"/>
        <w:adjustRightInd w:val="0"/>
        <w:rPr>
          <w:rFonts w:cs="Arial"/>
          <w:b/>
          <w:bCs/>
          <w:sz w:val="24"/>
          <w:lang w:eastAsia="en-GB"/>
        </w:rPr>
      </w:pPr>
      <w:r w:rsidRPr="002C4A78">
        <w:rPr>
          <w:rFonts w:cs="Arial"/>
          <w:b/>
          <w:bCs/>
          <w:sz w:val="24"/>
          <w:lang w:eastAsia="en-GB"/>
        </w:rPr>
        <w:t>Conclusions</w:t>
      </w:r>
    </w:p>
    <w:p w14:paraId="192FB843" w14:textId="1C9E49DC" w:rsidR="00A777BE" w:rsidRPr="007F7A58" w:rsidRDefault="002C4A78" w:rsidP="007F7A58">
      <w:pPr>
        <w:autoSpaceDE w:val="0"/>
        <w:autoSpaceDN w:val="0"/>
        <w:adjustRightInd w:val="0"/>
        <w:rPr>
          <w:rFonts w:cs="Arial"/>
          <w:sz w:val="24"/>
          <w:lang w:eastAsia="en-GB"/>
        </w:rPr>
      </w:pPr>
      <w:r w:rsidRPr="002C4A78">
        <w:rPr>
          <w:rFonts w:cs="Arial"/>
          <w:sz w:val="24"/>
          <w:lang w:eastAsia="en-GB"/>
        </w:rPr>
        <w:t>The report presents the findings of the assessment of the proposed changed T</w:t>
      </w:r>
      <w:r w:rsidR="001163A8">
        <w:rPr>
          <w:rFonts w:cs="Arial"/>
          <w:sz w:val="24"/>
          <w:lang w:eastAsia="en-GB"/>
        </w:rPr>
        <w:t>oR</w:t>
      </w:r>
      <w:r w:rsidRPr="002C4A78">
        <w:rPr>
          <w:rFonts w:cs="Arial"/>
          <w:sz w:val="24"/>
          <w:lang w:eastAsia="en-GB"/>
        </w:rPr>
        <w:t xml:space="preserve"> for the N</w:t>
      </w:r>
      <w:r w:rsidR="001163A8">
        <w:rPr>
          <w:rFonts w:cs="Arial"/>
          <w:sz w:val="24"/>
          <w:lang w:eastAsia="en-GB"/>
        </w:rPr>
        <w:t>SC</w:t>
      </w:r>
      <w:r w:rsidRPr="002C4A78">
        <w:rPr>
          <w:rFonts w:cs="Arial"/>
          <w:sz w:val="24"/>
          <w:lang w:eastAsia="en-GB"/>
        </w:rPr>
        <w:t xml:space="preserve"> submitted by Rosyth Royal Dockyard Ltd for</w:t>
      </w:r>
      <w:r w:rsidR="007F7A58">
        <w:rPr>
          <w:rFonts w:cs="Arial"/>
          <w:sz w:val="24"/>
          <w:lang w:eastAsia="en-GB"/>
        </w:rPr>
        <w:t xml:space="preserve"> </w:t>
      </w:r>
      <w:r w:rsidRPr="002C4A78">
        <w:rPr>
          <w:rFonts w:cs="Arial"/>
          <w:sz w:val="24"/>
          <w:lang w:eastAsia="en-GB"/>
        </w:rPr>
        <w:t>approval. The findings are that the changes, including for obtaining consideration of, or advice</w:t>
      </w:r>
      <w:r w:rsidR="007F7A58">
        <w:rPr>
          <w:rFonts w:cs="Arial"/>
          <w:sz w:val="24"/>
          <w:lang w:eastAsia="en-GB"/>
        </w:rPr>
        <w:t xml:space="preserve"> </w:t>
      </w:r>
      <w:r w:rsidRPr="002C4A78">
        <w:rPr>
          <w:rFonts w:cs="Arial"/>
          <w:sz w:val="24"/>
          <w:lang w:eastAsia="en-GB"/>
        </w:rPr>
        <w:t xml:space="preserve">on, urgent safety </w:t>
      </w:r>
      <w:r w:rsidRPr="002C4A78">
        <w:rPr>
          <w:rFonts w:cs="Arial"/>
          <w:sz w:val="24"/>
          <w:lang w:eastAsia="en-GB"/>
        </w:rPr>
        <w:lastRenderedPageBreak/>
        <w:t>proposals, do not materially affect the existing arrangements.</w:t>
      </w:r>
      <w:r w:rsidR="007F7A58">
        <w:rPr>
          <w:rFonts w:cs="Arial"/>
          <w:sz w:val="24"/>
          <w:lang w:eastAsia="en-GB"/>
        </w:rPr>
        <w:t xml:space="preserve"> </w:t>
      </w:r>
      <w:r w:rsidRPr="002C4A78">
        <w:rPr>
          <w:rFonts w:cs="Arial"/>
          <w:sz w:val="24"/>
          <w:lang w:eastAsia="en-GB"/>
        </w:rPr>
        <w:t>To conclude, I am satisfied that the amended T</w:t>
      </w:r>
      <w:r w:rsidR="009C60BA">
        <w:rPr>
          <w:rFonts w:cs="Arial"/>
          <w:sz w:val="24"/>
          <w:lang w:eastAsia="en-GB"/>
        </w:rPr>
        <w:t>oR</w:t>
      </w:r>
      <w:r w:rsidR="004A0142">
        <w:rPr>
          <w:rFonts w:cs="Arial"/>
          <w:sz w:val="24"/>
          <w:lang w:eastAsia="en-GB"/>
        </w:rPr>
        <w:t xml:space="preserve"> </w:t>
      </w:r>
      <w:r w:rsidRPr="002C4A78">
        <w:rPr>
          <w:rFonts w:cs="Arial"/>
          <w:sz w:val="24"/>
          <w:lang w:eastAsia="en-GB"/>
        </w:rPr>
        <w:t>and the arrangements for</w:t>
      </w:r>
      <w:r w:rsidR="007F7A58">
        <w:rPr>
          <w:rFonts w:cs="Arial"/>
          <w:sz w:val="24"/>
          <w:lang w:eastAsia="en-GB"/>
        </w:rPr>
        <w:t xml:space="preserve"> </w:t>
      </w:r>
      <w:r w:rsidRPr="002C4A78">
        <w:rPr>
          <w:rFonts w:cs="Arial"/>
          <w:sz w:val="24"/>
          <w:lang w:eastAsia="en-GB"/>
        </w:rPr>
        <w:t>consideration of, or advice on, urgent safety proposals remain adequate to satisfactorily</w:t>
      </w:r>
      <w:r w:rsidR="007F7A58">
        <w:rPr>
          <w:rFonts w:cs="Arial"/>
          <w:sz w:val="24"/>
          <w:lang w:eastAsia="en-GB"/>
        </w:rPr>
        <w:t xml:space="preserve"> </w:t>
      </w:r>
      <w:r w:rsidRPr="002C4A78">
        <w:rPr>
          <w:rFonts w:cs="Arial"/>
          <w:sz w:val="24"/>
          <w:lang w:eastAsia="en-GB"/>
        </w:rPr>
        <w:t>address the requirements of LC 13.</w:t>
      </w:r>
    </w:p>
    <w:p w14:paraId="56BC9092" w14:textId="77777777" w:rsidR="00A777BE" w:rsidRPr="009F44C0" w:rsidRDefault="00A777BE" w:rsidP="008E67CB">
      <w:pPr>
        <w:rPr>
          <w:sz w:val="24"/>
        </w:rPr>
      </w:pPr>
    </w:p>
    <w:p w14:paraId="5F2F86A0" w14:textId="682B7C61" w:rsidR="00A777BE" w:rsidRPr="009F44C0" w:rsidRDefault="00A777BE" w:rsidP="008E67CB">
      <w:pPr>
        <w:rPr>
          <w:b/>
          <w:sz w:val="24"/>
        </w:rPr>
      </w:pPr>
      <w:r w:rsidRPr="009F44C0">
        <w:rPr>
          <w:b/>
          <w:sz w:val="24"/>
        </w:rPr>
        <w:t>Recommendation</w:t>
      </w:r>
    </w:p>
    <w:p w14:paraId="3D4C827D" w14:textId="6BE47C22" w:rsidR="00A777BE" w:rsidRPr="00044F79" w:rsidRDefault="00044F79" w:rsidP="00044F79">
      <w:pPr>
        <w:autoSpaceDE w:val="0"/>
        <w:autoSpaceDN w:val="0"/>
        <w:adjustRightInd w:val="0"/>
        <w:rPr>
          <w:rFonts w:cs="Arial"/>
          <w:sz w:val="24"/>
          <w:lang w:eastAsia="en-GB"/>
        </w:rPr>
      </w:pPr>
      <w:r w:rsidRPr="0097119E">
        <w:rPr>
          <w:rFonts w:cs="Arial"/>
          <w:sz w:val="24"/>
          <w:lang w:eastAsia="en-GB"/>
        </w:rPr>
        <w:t>This Project Assessment Report recommends that approval is given under LC13(3) and LC13(12) to the amended T</w:t>
      </w:r>
      <w:r w:rsidR="00EB3DED">
        <w:rPr>
          <w:rFonts w:cs="Arial"/>
          <w:sz w:val="24"/>
          <w:lang w:eastAsia="en-GB"/>
        </w:rPr>
        <w:t>oR</w:t>
      </w:r>
      <w:r w:rsidRPr="0097119E">
        <w:rPr>
          <w:rFonts w:cs="Arial"/>
          <w:sz w:val="24"/>
          <w:lang w:eastAsia="en-GB"/>
        </w:rPr>
        <w:t xml:space="preserve"> for the Rosyth Royal Dockyard Limited </w:t>
      </w:r>
      <w:r w:rsidR="00EB3DED">
        <w:rPr>
          <w:rFonts w:cs="Arial"/>
          <w:sz w:val="24"/>
          <w:lang w:eastAsia="en-GB"/>
        </w:rPr>
        <w:t>NSC</w:t>
      </w:r>
      <w:r w:rsidRPr="0097119E">
        <w:rPr>
          <w:rFonts w:cs="Arial"/>
          <w:sz w:val="24"/>
          <w:lang w:eastAsia="en-GB"/>
        </w:rPr>
        <w:t xml:space="preserve"> (Issue </w:t>
      </w:r>
      <w:r w:rsidR="0097119E" w:rsidRPr="0097119E">
        <w:rPr>
          <w:rFonts w:cs="Arial"/>
          <w:sz w:val="24"/>
          <w:lang w:eastAsia="en-GB"/>
        </w:rPr>
        <w:t>9</w:t>
      </w:r>
      <w:r w:rsidRPr="0097119E">
        <w:rPr>
          <w:rFonts w:cs="Arial"/>
          <w:sz w:val="24"/>
          <w:lang w:eastAsia="en-GB"/>
        </w:rPr>
        <w:t xml:space="preserve">, </w:t>
      </w:r>
      <w:r w:rsidR="0097119E" w:rsidRPr="0097119E">
        <w:rPr>
          <w:rFonts w:cs="Arial"/>
          <w:sz w:val="24"/>
          <w:lang w:eastAsia="en-GB"/>
        </w:rPr>
        <w:t>February 2022</w:t>
      </w:r>
      <w:r w:rsidRPr="0097119E">
        <w:rPr>
          <w:rFonts w:cs="Arial"/>
          <w:sz w:val="24"/>
          <w:lang w:eastAsia="en-GB"/>
        </w:rPr>
        <w:t>), and that Licence Instruments 5</w:t>
      </w:r>
      <w:r w:rsidR="00B0350C">
        <w:rPr>
          <w:rFonts w:cs="Arial"/>
          <w:sz w:val="24"/>
          <w:lang w:eastAsia="en-GB"/>
        </w:rPr>
        <w:t>13</w:t>
      </w:r>
      <w:r w:rsidRPr="0097119E">
        <w:rPr>
          <w:rFonts w:cs="Arial"/>
          <w:sz w:val="24"/>
          <w:lang w:eastAsia="en-GB"/>
        </w:rPr>
        <w:t xml:space="preserve"> and 5</w:t>
      </w:r>
      <w:r w:rsidR="00B0350C">
        <w:rPr>
          <w:rFonts w:cs="Arial"/>
          <w:sz w:val="24"/>
          <w:lang w:eastAsia="en-GB"/>
        </w:rPr>
        <w:t>14</w:t>
      </w:r>
      <w:r w:rsidRPr="0097119E">
        <w:rPr>
          <w:rFonts w:cs="Arial"/>
          <w:sz w:val="24"/>
          <w:lang w:eastAsia="en-GB"/>
        </w:rPr>
        <w:t xml:space="preserve"> be signed by the Operating Facilities Division </w:t>
      </w:r>
      <w:r w:rsidR="00AF3491">
        <w:rPr>
          <w:rFonts w:cs="Arial"/>
          <w:sz w:val="24"/>
          <w:lang w:eastAsia="en-GB"/>
        </w:rPr>
        <w:t>Director of Regulation</w:t>
      </w:r>
      <w:r w:rsidR="000E65ED">
        <w:rPr>
          <w:rFonts w:cs="Arial"/>
          <w:sz w:val="24"/>
          <w:lang w:eastAsia="en-GB"/>
        </w:rPr>
        <w:t>.</w:t>
      </w:r>
    </w:p>
    <w:p w14:paraId="3B36D17F" w14:textId="77777777" w:rsidR="00A777BE" w:rsidRPr="009F44C0" w:rsidRDefault="00A777BE" w:rsidP="008E67CB">
      <w:pPr>
        <w:rPr>
          <w:sz w:val="24"/>
        </w:rPr>
      </w:pPr>
    </w:p>
    <w:p w14:paraId="410FD80B" w14:textId="77777777" w:rsidR="00A777BE" w:rsidRPr="009F44C0" w:rsidRDefault="00A777BE" w:rsidP="00A777BE">
      <w:pPr>
        <w:jc w:val="center"/>
        <w:rPr>
          <w:b/>
          <w:sz w:val="24"/>
        </w:rPr>
      </w:pPr>
      <w:r w:rsidRPr="009F44C0">
        <w:rPr>
          <w:sz w:val="24"/>
        </w:rPr>
        <w:br w:type="page"/>
      </w:r>
      <w:r w:rsidRPr="009F44C0">
        <w:rPr>
          <w:b/>
          <w:sz w:val="24"/>
        </w:rPr>
        <w:lastRenderedPageBreak/>
        <w:t>LIST OF ABBREVIATIONS</w:t>
      </w:r>
    </w:p>
    <w:p w14:paraId="17DFEED9" w14:textId="77777777" w:rsidR="00A777BE" w:rsidRPr="009F44C0" w:rsidRDefault="00A777BE" w:rsidP="00A777BE">
      <w:pPr>
        <w:rPr>
          <w:sz w:val="24"/>
        </w:rPr>
      </w:pPr>
    </w:p>
    <w:p w14:paraId="44FBF62E" w14:textId="7927C29B" w:rsidR="00EB21AA" w:rsidRPr="00EB21AA" w:rsidRDefault="00EB21AA" w:rsidP="00EB21AA">
      <w:pPr>
        <w:tabs>
          <w:tab w:val="left" w:pos="1440"/>
        </w:tabs>
        <w:rPr>
          <w:sz w:val="24"/>
        </w:rPr>
      </w:pPr>
      <w:r w:rsidRPr="00EB21AA">
        <w:rPr>
          <w:sz w:val="24"/>
        </w:rPr>
        <w:t xml:space="preserve">ALARP </w:t>
      </w:r>
      <w:r>
        <w:rPr>
          <w:sz w:val="24"/>
        </w:rPr>
        <w:tab/>
      </w:r>
      <w:r w:rsidRPr="00EB21AA">
        <w:rPr>
          <w:sz w:val="24"/>
        </w:rPr>
        <w:t>As low as reasonably practicable</w:t>
      </w:r>
    </w:p>
    <w:p w14:paraId="4EE4DEE5" w14:textId="146A1842" w:rsidR="008651DD" w:rsidRDefault="00EB21AA" w:rsidP="00EB21AA">
      <w:pPr>
        <w:tabs>
          <w:tab w:val="left" w:pos="1440"/>
        </w:tabs>
        <w:rPr>
          <w:sz w:val="24"/>
        </w:rPr>
      </w:pPr>
      <w:r w:rsidRPr="00EB21AA">
        <w:rPr>
          <w:sz w:val="24"/>
        </w:rPr>
        <w:t>LC</w:t>
      </w:r>
      <w:r w:rsidR="008651DD" w:rsidRPr="008651DD">
        <w:rPr>
          <w:sz w:val="24"/>
        </w:rPr>
        <w:t xml:space="preserve"> </w:t>
      </w:r>
      <w:r w:rsidR="008651DD">
        <w:rPr>
          <w:sz w:val="24"/>
        </w:rPr>
        <w:tab/>
      </w:r>
      <w:r w:rsidR="008651DD" w:rsidRPr="00EB21AA">
        <w:rPr>
          <w:sz w:val="24"/>
        </w:rPr>
        <w:t>Licence Condition</w:t>
      </w:r>
    </w:p>
    <w:p w14:paraId="11200985" w14:textId="34A95061" w:rsidR="00EB21AA" w:rsidRPr="00EB21AA" w:rsidRDefault="008651DD" w:rsidP="00EB21AA">
      <w:pPr>
        <w:tabs>
          <w:tab w:val="left" w:pos="1440"/>
        </w:tabs>
        <w:rPr>
          <w:sz w:val="24"/>
        </w:rPr>
      </w:pPr>
      <w:r>
        <w:rPr>
          <w:sz w:val="24"/>
        </w:rPr>
        <w:t>LI</w:t>
      </w:r>
      <w:r w:rsidR="00EB21AA" w:rsidRPr="00EB21AA">
        <w:rPr>
          <w:sz w:val="24"/>
        </w:rPr>
        <w:t xml:space="preserve"> </w:t>
      </w:r>
      <w:r>
        <w:rPr>
          <w:sz w:val="24"/>
        </w:rPr>
        <w:tab/>
        <w:t>Licen</w:t>
      </w:r>
      <w:r w:rsidR="000302EE">
        <w:rPr>
          <w:sz w:val="24"/>
        </w:rPr>
        <w:t>ce Instrument</w:t>
      </w:r>
      <w:r w:rsidR="00EB21AA">
        <w:rPr>
          <w:sz w:val="24"/>
        </w:rPr>
        <w:tab/>
      </w:r>
    </w:p>
    <w:p w14:paraId="1519FFBF" w14:textId="10DB1164" w:rsidR="00EB21AA" w:rsidRPr="00EB21AA" w:rsidRDefault="00EB21AA" w:rsidP="00EB21AA">
      <w:pPr>
        <w:tabs>
          <w:tab w:val="left" w:pos="1440"/>
        </w:tabs>
        <w:rPr>
          <w:sz w:val="24"/>
        </w:rPr>
      </w:pPr>
      <w:r w:rsidRPr="00EB21AA">
        <w:rPr>
          <w:sz w:val="24"/>
        </w:rPr>
        <w:t xml:space="preserve">NSC </w:t>
      </w:r>
      <w:r>
        <w:rPr>
          <w:sz w:val="24"/>
        </w:rPr>
        <w:tab/>
      </w:r>
      <w:r w:rsidRPr="00EB21AA">
        <w:rPr>
          <w:sz w:val="24"/>
        </w:rPr>
        <w:t>Nuclear Safety Committee</w:t>
      </w:r>
    </w:p>
    <w:p w14:paraId="2175005B" w14:textId="610EEF5C" w:rsidR="00EB21AA" w:rsidRDefault="00EB21AA" w:rsidP="00EB21AA">
      <w:pPr>
        <w:tabs>
          <w:tab w:val="left" w:pos="1440"/>
        </w:tabs>
        <w:rPr>
          <w:sz w:val="24"/>
        </w:rPr>
      </w:pPr>
      <w:r w:rsidRPr="00EB21AA">
        <w:rPr>
          <w:sz w:val="24"/>
        </w:rPr>
        <w:t xml:space="preserve">ONR </w:t>
      </w:r>
      <w:r>
        <w:rPr>
          <w:sz w:val="24"/>
        </w:rPr>
        <w:tab/>
      </w:r>
      <w:r w:rsidRPr="00EB21AA">
        <w:rPr>
          <w:sz w:val="24"/>
        </w:rPr>
        <w:t>Office for Nuclear Regulation</w:t>
      </w:r>
    </w:p>
    <w:p w14:paraId="15018D7E" w14:textId="7A1C1A29" w:rsidR="00EB21AA" w:rsidRPr="00EB21AA" w:rsidRDefault="00EB21AA" w:rsidP="00EB21AA">
      <w:pPr>
        <w:tabs>
          <w:tab w:val="left" w:pos="1440"/>
        </w:tabs>
        <w:rPr>
          <w:sz w:val="24"/>
        </w:rPr>
      </w:pPr>
      <w:r>
        <w:rPr>
          <w:sz w:val="24"/>
        </w:rPr>
        <w:t>PAR</w:t>
      </w:r>
      <w:r w:rsidR="008651DD">
        <w:rPr>
          <w:sz w:val="24"/>
        </w:rPr>
        <w:tab/>
        <w:t>Project Assessment Report</w:t>
      </w:r>
    </w:p>
    <w:p w14:paraId="260E3BC5" w14:textId="631CC06D" w:rsidR="00EB21AA" w:rsidRDefault="00EB21AA" w:rsidP="00EB21AA">
      <w:pPr>
        <w:tabs>
          <w:tab w:val="left" w:pos="1440"/>
        </w:tabs>
        <w:rPr>
          <w:sz w:val="24"/>
        </w:rPr>
      </w:pPr>
      <w:r>
        <w:rPr>
          <w:sz w:val="24"/>
        </w:rPr>
        <w:t>RGP</w:t>
      </w:r>
      <w:r>
        <w:rPr>
          <w:sz w:val="24"/>
        </w:rPr>
        <w:tab/>
        <w:t>Relevant Good Practice</w:t>
      </w:r>
    </w:p>
    <w:p w14:paraId="209B5EDB" w14:textId="2737E30D" w:rsidR="00EB21AA" w:rsidRPr="00EB21AA" w:rsidRDefault="00EB21AA" w:rsidP="00EB21AA">
      <w:pPr>
        <w:tabs>
          <w:tab w:val="left" w:pos="1440"/>
        </w:tabs>
        <w:rPr>
          <w:sz w:val="24"/>
        </w:rPr>
      </w:pPr>
      <w:r w:rsidRPr="00EB21AA">
        <w:rPr>
          <w:sz w:val="24"/>
        </w:rPr>
        <w:t xml:space="preserve">RRDL </w:t>
      </w:r>
      <w:r>
        <w:rPr>
          <w:sz w:val="24"/>
        </w:rPr>
        <w:tab/>
      </w:r>
      <w:r w:rsidRPr="00EB21AA">
        <w:rPr>
          <w:sz w:val="24"/>
        </w:rPr>
        <w:t>Rosyth Royal Dockyard Ltd</w:t>
      </w:r>
    </w:p>
    <w:p w14:paraId="0392A917" w14:textId="22CC65D3" w:rsidR="00EB21AA" w:rsidRPr="00EB21AA" w:rsidRDefault="00EB21AA" w:rsidP="00EB21AA">
      <w:pPr>
        <w:tabs>
          <w:tab w:val="left" w:pos="1440"/>
        </w:tabs>
        <w:rPr>
          <w:sz w:val="24"/>
        </w:rPr>
      </w:pPr>
      <w:r w:rsidRPr="00EB21AA">
        <w:rPr>
          <w:sz w:val="24"/>
        </w:rPr>
        <w:t xml:space="preserve">ToR </w:t>
      </w:r>
      <w:r>
        <w:rPr>
          <w:sz w:val="24"/>
        </w:rPr>
        <w:tab/>
      </w:r>
      <w:r w:rsidRPr="00EB21AA">
        <w:rPr>
          <w:sz w:val="24"/>
        </w:rPr>
        <w:t>Terms of Reference</w:t>
      </w:r>
    </w:p>
    <w:p w14:paraId="357B03FB" w14:textId="166B235A" w:rsidR="00A777BE" w:rsidRPr="009F44C0" w:rsidRDefault="00EB21AA" w:rsidP="00EB21AA">
      <w:pPr>
        <w:tabs>
          <w:tab w:val="left" w:pos="1440"/>
        </w:tabs>
        <w:rPr>
          <w:sz w:val="24"/>
        </w:rPr>
      </w:pPr>
      <w:r w:rsidRPr="00EB21AA">
        <w:rPr>
          <w:sz w:val="24"/>
        </w:rPr>
        <w:t xml:space="preserve">TIG </w:t>
      </w:r>
      <w:r>
        <w:rPr>
          <w:sz w:val="24"/>
        </w:rPr>
        <w:tab/>
      </w:r>
      <w:r w:rsidRPr="00EB21AA">
        <w:rPr>
          <w:sz w:val="24"/>
        </w:rPr>
        <w:t>Nuclear Safety Technical Inspection Guide (TIG)</w:t>
      </w:r>
    </w:p>
    <w:p w14:paraId="4B54900C" w14:textId="77777777" w:rsidR="00A777BE" w:rsidRPr="009F44C0" w:rsidRDefault="00A777BE" w:rsidP="00A777BE">
      <w:pPr>
        <w:tabs>
          <w:tab w:val="left" w:pos="1440"/>
        </w:tabs>
        <w:rPr>
          <w:sz w:val="24"/>
        </w:rPr>
      </w:pPr>
    </w:p>
    <w:p w14:paraId="0626EA5D" w14:textId="77777777" w:rsidR="008E67CB" w:rsidRPr="009F44C0" w:rsidRDefault="00A777BE" w:rsidP="00A777BE">
      <w:pPr>
        <w:jc w:val="center"/>
        <w:rPr>
          <w:b/>
          <w:sz w:val="24"/>
        </w:rPr>
      </w:pPr>
      <w:r w:rsidRPr="009F44C0">
        <w:rPr>
          <w:sz w:val="24"/>
        </w:rPr>
        <w:br w:type="page"/>
      </w:r>
      <w:r w:rsidR="008E67CB" w:rsidRPr="009F44C0">
        <w:rPr>
          <w:b/>
          <w:sz w:val="24"/>
        </w:rPr>
        <w:lastRenderedPageBreak/>
        <w:t>TABLE OF CONTENTS</w:t>
      </w:r>
    </w:p>
    <w:p w14:paraId="1DF9A8A3" w14:textId="77777777" w:rsidR="008E67CB" w:rsidRPr="009F44C0" w:rsidRDefault="008E67CB" w:rsidP="008E67CB">
      <w:pPr>
        <w:rPr>
          <w:sz w:val="24"/>
        </w:rPr>
      </w:pPr>
    </w:p>
    <w:p w14:paraId="45BD4988" w14:textId="7F2ECBAC" w:rsidR="00366F19" w:rsidRPr="00366F19" w:rsidRDefault="004750A2">
      <w:pPr>
        <w:pStyle w:val="TOC1"/>
        <w:rPr>
          <w:rFonts w:asciiTheme="minorHAnsi" w:eastAsiaTheme="minorEastAsia" w:hAnsiTheme="minorHAnsi" w:cstheme="minorBidi"/>
          <w:caps w:val="0"/>
          <w:noProof/>
          <w:sz w:val="24"/>
          <w:lang w:eastAsia="en-GB"/>
        </w:rPr>
      </w:pPr>
      <w:r w:rsidRPr="00366F19">
        <w:rPr>
          <w:sz w:val="24"/>
        </w:rPr>
        <w:fldChar w:fldCharType="begin"/>
      </w:r>
      <w:r w:rsidRPr="00366F19">
        <w:rPr>
          <w:sz w:val="24"/>
        </w:rPr>
        <w:instrText xml:space="preserve"> TOC \h \z \t "TS Heading Numbered 1,1" </w:instrText>
      </w:r>
      <w:r w:rsidRPr="00366F19">
        <w:rPr>
          <w:sz w:val="24"/>
        </w:rPr>
        <w:fldChar w:fldCharType="separate"/>
      </w:r>
      <w:hyperlink w:anchor="_Toc96090274" w:history="1">
        <w:r w:rsidR="00366F19" w:rsidRPr="00366F19">
          <w:rPr>
            <w:rStyle w:val="Hyperlink"/>
            <w:rFonts w:cs="Arial"/>
            <w:noProof/>
            <w:sz w:val="24"/>
          </w:rPr>
          <w:t>1</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PERMISSION REQUESTED</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_Toc96090274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9</w:t>
        </w:r>
        <w:r w:rsidR="00366F19" w:rsidRPr="00366F19">
          <w:rPr>
            <w:noProof/>
            <w:webHidden/>
            <w:sz w:val="24"/>
          </w:rPr>
          <w:fldChar w:fldCharType="end"/>
        </w:r>
      </w:hyperlink>
    </w:p>
    <w:p w14:paraId="09BAC3FF" w14:textId="168EA04C" w:rsidR="00366F19" w:rsidRPr="00366F19" w:rsidRDefault="00000000">
      <w:pPr>
        <w:pStyle w:val="TOC1"/>
        <w:rPr>
          <w:rFonts w:asciiTheme="minorHAnsi" w:eastAsiaTheme="minorEastAsia" w:hAnsiTheme="minorHAnsi" w:cstheme="minorBidi"/>
          <w:caps w:val="0"/>
          <w:noProof/>
          <w:sz w:val="24"/>
          <w:lang w:eastAsia="en-GB"/>
        </w:rPr>
      </w:pPr>
      <w:hyperlink w:anchor="_Toc96090275" w:history="1">
        <w:r w:rsidR="00366F19" w:rsidRPr="00366F19">
          <w:rPr>
            <w:rStyle w:val="Hyperlink"/>
            <w:rFonts w:cs="Arial"/>
            <w:noProof/>
            <w:sz w:val="24"/>
          </w:rPr>
          <w:t>2</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BACKGROUND</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_Toc96090275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9</w:t>
        </w:r>
        <w:r w:rsidR="00366F19" w:rsidRPr="00366F19">
          <w:rPr>
            <w:noProof/>
            <w:webHidden/>
            <w:sz w:val="24"/>
          </w:rPr>
          <w:fldChar w:fldCharType="end"/>
        </w:r>
      </w:hyperlink>
    </w:p>
    <w:p w14:paraId="5CFDBC17" w14:textId="42BA23D1" w:rsidR="00366F19" w:rsidRPr="00366F19" w:rsidRDefault="00000000">
      <w:pPr>
        <w:pStyle w:val="TOC1"/>
        <w:rPr>
          <w:rFonts w:asciiTheme="minorHAnsi" w:eastAsiaTheme="minorEastAsia" w:hAnsiTheme="minorHAnsi" w:cstheme="minorBidi"/>
          <w:caps w:val="0"/>
          <w:noProof/>
          <w:sz w:val="24"/>
          <w:lang w:eastAsia="en-GB"/>
        </w:rPr>
      </w:pPr>
      <w:hyperlink w:anchor="_Toc96090276" w:history="1">
        <w:r w:rsidR="00366F19" w:rsidRPr="00366F19">
          <w:rPr>
            <w:rStyle w:val="Hyperlink"/>
            <w:rFonts w:cs="Arial"/>
            <w:noProof/>
            <w:sz w:val="24"/>
          </w:rPr>
          <w:t>3</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ASSESSMENT AND INSPECTION WORK CARRIED OUT BY ONR IN CONSIDERATION OF THIS REQUEST</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_Toc96090276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9</w:t>
        </w:r>
        <w:r w:rsidR="00366F19" w:rsidRPr="00366F19">
          <w:rPr>
            <w:noProof/>
            <w:webHidden/>
            <w:sz w:val="24"/>
          </w:rPr>
          <w:fldChar w:fldCharType="end"/>
        </w:r>
      </w:hyperlink>
    </w:p>
    <w:p w14:paraId="0D25AFE0" w14:textId="1FAC7221" w:rsidR="00366F19" w:rsidRPr="00366F19" w:rsidRDefault="00000000">
      <w:pPr>
        <w:pStyle w:val="TOC1"/>
        <w:rPr>
          <w:rFonts w:asciiTheme="minorHAnsi" w:eastAsiaTheme="minorEastAsia" w:hAnsiTheme="minorHAnsi" w:cstheme="minorBidi"/>
          <w:caps w:val="0"/>
          <w:noProof/>
          <w:sz w:val="24"/>
          <w:lang w:eastAsia="en-GB"/>
        </w:rPr>
      </w:pPr>
      <w:hyperlink w:anchor="_Toc96090277" w:history="1">
        <w:r w:rsidR="00366F19" w:rsidRPr="00366F19">
          <w:rPr>
            <w:rStyle w:val="Hyperlink"/>
            <w:rFonts w:cs="Arial"/>
            <w:noProof/>
            <w:sz w:val="24"/>
          </w:rPr>
          <w:t>4</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MATTERS ARISING FROM ONR’S WORK</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_Toc96090277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9</w:t>
        </w:r>
        <w:r w:rsidR="00366F19" w:rsidRPr="00366F19">
          <w:rPr>
            <w:noProof/>
            <w:webHidden/>
            <w:sz w:val="24"/>
          </w:rPr>
          <w:fldChar w:fldCharType="end"/>
        </w:r>
      </w:hyperlink>
    </w:p>
    <w:p w14:paraId="79D8DEF7" w14:textId="5D0E6EA1" w:rsidR="00366F19" w:rsidRPr="00366F19" w:rsidRDefault="00000000">
      <w:pPr>
        <w:pStyle w:val="TOC1"/>
        <w:rPr>
          <w:rFonts w:asciiTheme="minorHAnsi" w:eastAsiaTheme="minorEastAsia" w:hAnsiTheme="minorHAnsi" w:cstheme="minorBidi"/>
          <w:caps w:val="0"/>
          <w:noProof/>
          <w:sz w:val="24"/>
          <w:lang w:eastAsia="en-GB"/>
        </w:rPr>
      </w:pPr>
      <w:hyperlink w:anchor="_Toc96090278" w:history="1">
        <w:r w:rsidR="00366F19" w:rsidRPr="00366F19">
          <w:rPr>
            <w:rStyle w:val="Hyperlink"/>
            <w:rFonts w:cs="Arial"/>
            <w:noProof/>
            <w:sz w:val="24"/>
          </w:rPr>
          <w:t>5</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CONCLUSIONS</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_Toc96090278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10</w:t>
        </w:r>
        <w:r w:rsidR="00366F19" w:rsidRPr="00366F19">
          <w:rPr>
            <w:noProof/>
            <w:webHidden/>
            <w:sz w:val="24"/>
          </w:rPr>
          <w:fldChar w:fldCharType="end"/>
        </w:r>
      </w:hyperlink>
    </w:p>
    <w:p w14:paraId="0FEEAB96" w14:textId="5F40D6DD" w:rsidR="00366F19" w:rsidRPr="00366F19" w:rsidRDefault="00000000">
      <w:pPr>
        <w:pStyle w:val="TOC1"/>
        <w:rPr>
          <w:rFonts w:asciiTheme="minorHAnsi" w:eastAsiaTheme="minorEastAsia" w:hAnsiTheme="minorHAnsi" w:cstheme="minorBidi"/>
          <w:caps w:val="0"/>
          <w:noProof/>
          <w:sz w:val="24"/>
          <w:lang w:eastAsia="en-GB"/>
        </w:rPr>
      </w:pPr>
      <w:hyperlink w:anchor="_Toc96090279" w:history="1">
        <w:r w:rsidR="00366F19" w:rsidRPr="00366F19">
          <w:rPr>
            <w:rStyle w:val="Hyperlink"/>
            <w:rFonts w:cs="Arial"/>
            <w:noProof/>
            <w:sz w:val="24"/>
          </w:rPr>
          <w:t>6</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RECOMMENDATIONS</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_Toc96090279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10</w:t>
        </w:r>
        <w:r w:rsidR="00366F19" w:rsidRPr="00366F19">
          <w:rPr>
            <w:noProof/>
            <w:webHidden/>
            <w:sz w:val="24"/>
          </w:rPr>
          <w:fldChar w:fldCharType="end"/>
        </w:r>
      </w:hyperlink>
    </w:p>
    <w:p w14:paraId="523944BA" w14:textId="23DEDED3" w:rsidR="00366F19" w:rsidRPr="00366F19" w:rsidRDefault="00000000">
      <w:pPr>
        <w:pStyle w:val="TOC1"/>
        <w:rPr>
          <w:rFonts w:asciiTheme="minorHAnsi" w:eastAsiaTheme="minorEastAsia" w:hAnsiTheme="minorHAnsi" w:cstheme="minorBidi"/>
          <w:caps w:val="0"/>
          <w:noProof/>
          <w:sz w:val="24"/>
          <w:lang w:eastAsia="en-GB"/>
        </w:rPr>
      </w:pPr>
      <w:hyperlink w:anchor="_Toc96090280" w:history="1">
        <w:r w:rsidR="00366F19" w:rsidRPr="00366F19">
          <w:rPr>
            <w:rStyle w:val="Hyperlink"/>
            <w:rFonts w:cs="Arial"/>
            <w:noProof/>
            <w:sz w:val="24"/>
          </w:rPr>
          <w:t>7</w:t>
        </w:r>
        <w:r w:rsidR="00366F19" w:rsidRPr="00366F19">
          <w:rPr>
            <w:rFonts w:asciiTheme="minorHAnsi" w:eastAsiaTheme="minorEastAsia" w:hAnsiTheme="minorHAnsi" w:cstheme="minorBidi"/>
            <w:caps w:val="0"/>
            <w:noProof/>
            <w:sz w:val="24"/>
            <w:lang w:eastAsia="en-GB"/>
          </w:rPr>
          <w:tab/>
        </w:r>
        <w:r w:rsidR="00366F19" w:rsidRPr="00366F19">
          <w:rPr>
            <w:rStyle w:val="Hyperlink"/>
            <w:rFonts w:cs="Arial"/>
            <w:noProof/>
            <w:sz w:val="24"/>
          </w:rPr>
          <w:t>REFERENCES</w:t>
        </w:r>
        <w:r w:rsidR="00366F19" w:rsidRPr="00366F19">
          <w:rPr>
            <w:noProof/>
            <w:webHidden/>
            <w:sz w:val="24"/>
          </w:rPr>
          <w:tab/>
        </w:r>
        <w:r w:rsidR="00366F19" w:rsidRPr="00366F19">
          <w:rPr>
            <w:noProof/>
            <w:webHidden/>
            <w:sz w:val="24"/>
          </w:rPr>
          <w:fldChar w:fldCharType="begin"/>
        </w:r>
        <w:r w:rsidR="00366F19" w:rsidRPr="00366F19">
          <w:rPr>
            <w:noProof/>
            <w:webHidden/>
            <w:sz w:val="24"/>
          </w:rPr>
          <w:instrText xml:space="preserve"> PAGEREF _Toc96090280 \h </w:instrText>
        </w:r>
        <w:r w:rsidR="00366F19" w:rsidRPr="00366F19">
          <w:rPr>
            <w:noProof/>
            <w:webHidden/>
            <w:sz w:val="24"/>
          </w:rPr>
        </w:r>
        <w:r w:rsidR="00366F19" w:rsidRPr="00366F19">
          <w:rPr>
            <w:noProof/>
            <w:webHidden/>
            <w:sz w:val="24"/>
          </w:rPr>
          <w:fldChar w:fldCharType="separate"/>
        </w:r>
        <w:r w:rsidR="00366F19" w:rsidRPr="00366F19">
          <w:rPr>
            <w:noProof/>
            <w:webHidden/>
            <w:sz w:val="24"/>
          </w:rPr>
          <w:t>11</w:t>
        </w:r>
        <w:r w:rsidR="00366F19" w:rsidRPr="00366F19">
          <w:rPr>
            <w:noProof/>
            <w:webHidden/>
            <w:sz w:val="24"/>
          </w:rPr>
          <w:fldChar w:fldCharType="end"/>
        </w:r>
      </w:hyperlink>
    </w:p>
    <w:p w14:paraId="055C6A8C" w14:textId="7A0E65FD" w:rsidR="009B5159" w:rsidRPr="00366F19" w:rsidRDefault="004750A2" w:rsidP="009B5159">
      <w:pPr>
        <w:rPr>
          <w:sz w:val="24"/>
        </w:rPr>
      </w:pPr>
      <w:r w:rsidRPr="00366F19">
        <w:rPr>
          <w:sz w:val="24"/>
        </w:rPr>
        <w:fldChar w:fldCharType="end"/>
      </w:r>
    </w:p>
    <w:p w14:paraId="7976AB77" w14:textId="1A6878C3" w:rsidR="00D35ACC" w:rsidRPr="005E0566" w:rsidRDefault="009B5159" w:rsidP="00D35ACC">
      <w:pPr>
        <w:pStyle w:val="TSHeadingNumbered1"/>
        <w:rPr>
          <w:rFonts w:ascii="Arial" w:hAnsi="Arial" w:cs="Arial"/>
          <w:sz w:val="24"/>
        </w:rPr>
      </w:pPr>
      <w:r>
        <w:br w:type="page"/>
      </w:r>
      <w:bookmarkStart w:id="0" w:name="_Toc96090274"/>
      <w:r w:rsidR="00A777BE" w:rsidRPr="009F44C0">
        <w:rPr>
          <w:rFonts w:ascii="Arial" w:hAnsi="Arial" w:cs="Arial"/>
          <w:sz w:val="24"/>
        </w:rPr>
        <w:lastRenderedPageBreak/>
        <w:t>PERMISSION REQUESTED</w:t>
      </w:r>
      <w:bookmarkEnd w:id="0"/>
    </w:p>
    <w:p w14:paraId="589CF7CE" w14:textId="72879115" w:rsidR="00796AA7" w:rsidRPr="005E0566" w:rsidRDefault="005E0566" w:rsidP="005E0566">
      <w:pPr>
        <w:pStyle w:val="TSNumberedParagraph1"/>
        <w:tabs>
          <w:tab w:val="clear" w:pos="-31680"/>
        </w:tabs>
        <w:rPr>
          <w:rFonts w:cs="Arial"/>
          <w:i/>
          <w:sz w:val="24"/>
        </w:rPr>
      </w:pPr>
      <w:r w:rsidRPr="00182E3C">
        <w:rPr>
          <w:rFonts w:cs="Arial"/>
          <w:iCs/>
          <w:sz w:val="24"/>
        </w:rPr>
        <w:t xml:space="preserve">On </w:t>
      </w:r>
      <w:r w:rsidR="006F4755" w:rsidRPr="006F4755">
        <w:rPr>
          <w:rFonts w:cs="Arial"/>
          <w:iCs/>
          <w:sz w:val="24"/>
        </w:rPr>
        <w:t>16</w:t>
      </w:r>
      <w:r w:rsidRPr="006F4755">
        <w:rPr>
          <w:rFonts w:cs="Arial"/>
          <w:iCs/>
          <w:sz w:val="24"/>
        </w:rPr>
        <w:t xml:space="preserve"> </w:t>
      </w:r>
      <w:r w:rsidR="006F4755" w:rsidRPr="006F4755">
        <w:rPr>
          <w:rFonts w:cs="Arial"/>
          <w:iCs/>
          <w:sz w:val="24"/>
        </w:rPr>
        <w:t>February</w:t>
      </w:r>
      <w:r w:rsidRPr="006F4755">
        <w:rPr>
          <w:rFonts w:cs="Arial"/>
          <w:iCs/>
          <w:sz w:val="24"/>
        </w:rPr>
        <w:t xml:space="preserve"> 20</w:t>
      </w:r>
      <w:r w:rsidR="006F4755" w:rsidRPr="006F4755">
        <w:rPr>
          <w:rFonts w:cs="Arial"/>
          <w:iCs/>
          <w:sz w:val="24"/>
        </w:rPr>
        <w:t>22</w:t>
      </w:r>
      <w:r w:rsidRPr="00182E3C">
        <w:rPr>
          <w:rFonts w:cs="Arial"/>
          <w:iCs/>
          <w:sz w:val="24"/>
        </w:rPr>
        <w:t>, Rosyth Royal Dockyard Ltd (RRDL) submitted for</w:t>
      </w:r>
      <w:r w:rsidRPr="005E0566">
        <w:rPr>
          <w:rFonts w:cs="Arial"/>
          <w:iCs/>
          <w:sz w:val="24"/>
        </w:rPr>
        <w:t xml:space="preserve"> approval [Ref.1] amended Terms of Reference</w:t>
      </w:r>
      <w:r w:rsidR="00494A37">
        <w:rPr>
          <w:rFonts w:cs="Arial"/>
          <w:iCs/>
          <w:sz w:val="24"/>
        </w:rPr>
        <w:t xml:space="preserve"> (ToR)</w:t>
      </w:r>
      <w:r w:rsidRPr="005E0566">
        <w:rPr>
          <w:rFonts w:cs="Arial"/>
          <w:iCs/>
          <w:sz w:val="24"/>
        </w:rPr>
        <w:t xml:space="preserve"> for its Nuclear Safety Committee (NSC). Any approval from ONR will be given under Licence Conditions 13(3) and 13(12).</w:t>
      </w:r>
      <w:r>
        <w:rPr>
          <w:rFonts w:cs="Arial"/>
          <w:iCs/>
          <w:sz w:val="24"/>
        </w:rPr>
        <w:t xml:space="preserve"> </w:t>
      </w:r>
    </w:p>
    <w:p w14:paraId="35B8081B" w14:textId="77777777" w:rsidR="009B5159" w:rsidRPr="00980C45" w:rsidRDefault="00D35ACC" w:rsidP="00D35ACC">
      <w:pPr>
        <w:pStyle w:val="TSHeadingNumbered1"/>
        <w:rPr>
          <w:rFonts w:ascii="Arial" w:hAnsi="Arial" w:cs="Arial"/>
          <w:sz w:val="24"/>
        </w:rPr>
      </w:pPr>
      <w:bookmarkStart w:id="1" w:name="_Toc96090275"/>
      <w:r w:rsidRPr="00980C45">
        <w:rPr>
          <w:rFonts w:ascii="Arial" w:hAnsi="Arial" w:cs="Arial"/>
          <w:sz w:val="24"/>
        </w:rPr>
        <w:t>BACKGROUND</w:t>
      </w:r>
      <w:bookmarkEnd w:id="1"/>
    </w:p>
    <w:p w14:paraId="3B1B00F1" w14:textId="057923EA" w:rsidR="005F5DA2" w:rsidRPr="00A16699" w:rsidRDefault="00980C45" w:rsidP="00980C45">
      <w:pPr>
        <w:pStyle w:val="TSNumberedParagraph1"/>
        <w:tabs>
          <w:tab w:val="clear" w:pos="-31680"/>
        </w:tabs>
        <w:rPr>
          <w:rFonts w:cs="Arial"/>
          <w:sz w:val="24"/>
        </w:rPr>
      </w:pPr>
      <w:r w:rsidRPr="00A16699">
        <w:rPr>
          <w:rFonts w:cs="Arial"/>
          <w:sz w:val="24"/>
        </w:rPr>
        <w:t xml:space="preserve">Licence Condition 13 ‘Nuclear Safety Committee’ requires among other things the licensee to establish a </w:t>
      </w:r>
      <w:r w:rsidR="000302EE">
        <w:rPr>
          <w:rFonts w:cs="Arial"/>
          <w:sz w:val="24"/>
        </w:rPr>
        <w:t>NSC</w:t>
      </w:r>
      <w:r w:rsidRPr="00A16699">
        <w:rPr>
          <w:rFonts w:cs="Arial"/>
          <w:sz w:val="24"/>
        </w:rPr>
        <w:t xml:space="preserve"> and to submit to ONR for approval its T</w:t>
      </w:r>
      <w:r w:rsidR="00ED1862">
        <w:rPr>
          <w:rFonts w:cs="Arial"/>
          <w:sz w:val="24"/>
        </w:rPr>
        <w:t>oR</w:t>
      </w:r>
      <w:r w:rsidR="002F0187">
        <w:rPr>
          <w:rFonts w:cs="Arial"/>
          <w:sz w:val="24"/>
        </w:rPr>
        <w:t xml:space="preserve"> (LC13(2) refers)</w:t>
      </w:r>
      <w:r w:rsidRPr="00A16699">
        <w:rPr>
          <w:rFonts w:cs="Arial"/>
          <w:sz w:val="24"/>
        </w:rPr>
        <w:t>. The licensee shall ensure that once approved no alteration or amendments are made to the T</w:t>
      </w:r>
      <w:r w:rsidR="00ED1862">
        <w:rPr>
          <w:rFonts w:cs="Arial"/>
          <w:sz w:val="24"/>
        </w:rPr>
        <w:t>oR</w:t>
      </w:r>
      <w:r w:rsidRPr="00A16699">
        <w:rPr>
          <w:rFonts w:cs="Arial"/>
          <w:sz w:val="24"/>
        </w:rPr>
        <w:t xml:space="preserve"> unless ONR has approved them (LC13(3) refers). </w:t>
      </w:r>
    </w:p>
    <w:p w14:paraId="1533267D" w14:textId="51B79A86" w:rsidR="005F5DA2" w:rsidRPr="0059737B" w:rsidRDefault="00980C45" w:rsidP="00980C45">
      <w:pPr>
        <w:pStyle w:val="TSNumberedParagraph1"/>
        <w:tabs>
          <w:tab w:val="clear" w:pos="-31680"/>
        </w:tabs>
        <w:rPr>
          <w:rFonts w:cs="Arial"/>
          <w:sz w:val="24"/>
        </w:rPr>
      </w:pPr>
      <w:r w:rsidRPr="0059737B">
        <w:rPr>
          <w:rFonts w:cs="Arial"/>
          <w:sz w:val="24"/>
        </w:rPr>
        <w:t xml:space="preserve">The Licence Condition also gives the option of the licensee producing appropriate </w:t>
      </w:r>
      <w:r w:rsidR="000302EE">
        <w:rPr>
          <w:rFonts w:cs="Arial"/>
          <w:sz w:val="24"/>
        </w:rPr>
        <w:t>NSC’s</w:t>
      </w:r>
      <w:r w:rsidRPr="0059737B">
        <w:rPr>
          <w:rFonts w:cs="Arial"/>
          <w:sz w:val="24"/>
        </w:rPr>
        <w:t xml:space="preserve"> arrangements for obtaining consideration of, or advice on, urgent safety proposals. Any such arrangements are required by the Licence Condition to be approved by the ONR (LC13(11) refers). </w:t>
      </w:r>
    </w:p>
    <w:p w14:paraId="61985E7E" w14:textId="15FFE64F" w:rsidR="00980C45" w:rsidRPr="00C607A2" w:rsidRDefault="00980C45" w:rsidP="00980C45">
      <w:pPr>
        <w:pStyle w:val="TSNumberedParagraph1"/>
        <w:tabs>
          <w:tab w:val="clear" w:pos="-31680"/>
        </w:tabs>
        <w:rPr>
          <w:rFonts w:cs="Arial"/>
          <w:sz w:val="24"/>
        </w:rPr>
      </w:pPr>
      <w:r w:rsidRPr="0059737B">
        <w:rPr>
          <w:rFonts w:cs="Arial"/>
          <w:sz w:val="24"/>
        </w:rPr>
        <w:t xml:space="preserve">The licensee shall ensure that once approved no alteration or amendments are made to these arrangements unless ONR has approved them (LC13(12) </w:t>
      </w:r>
      <w:r w:rsidRPr="00C607A2">
        <w:rPr>
          <w:rFonts w:cs="Arial"/>
          <w:sz w:val="24"/>
        </w:rPr>
        <w:t>refers).</w:t>
      </w:r>
    </w:p>
    <w:p w14:paraId="701FC008" w14:textId="67A816B2" w:rsidR="00C607A2" w:rsidRPr="00C607A2" w:rsidRDefault="00980C45" w:rsidP="00C607A2">
      <w:pPr>
        <w:pStyle w:val="TSNumberedParagraph1"/>
        <w:rPr>
          <w:rFonts w:cs="Arial"/>
          <w:sz w:val="24"/>
        </w:rPr>
      </w:pPr>
      <w:r w:rsidRPr="00C607A2">
        <w:rPr>
          <w:rFonts w:cs="Arial"/>
          <w:sz w:val="24"/>
        </w:rPr>
        <w:t>RRDL is proposing to amend the T</w:t>
      </w:r>
      <w:r w:rsidR="009A5216">
        <w:rPr>
          <w:rFonts w:cs="Arial"/>
          <w:sz w:val="24"/>
        </w:rPr>
        <w:t>oR</w:t>
      </w:r>
      <w:r w:rsidRPr="00C607A2">
        <w:rPr>
          <w:rFonts w:cs="Arial"/>
          <w:sz w:val="24"/>
        </w:rPr>
        <w:t xml:space="preserve"> </w:t>
      </w:r>
      <w:r w:rsidR="009A0A2C" w:rsidRPr="00C607A2">
        <w:rPr>
          <w:rFonts w:cs="Arial"/>
          <w:sz w:val="24"/>
        </w:rPr>
        <w:t>to align with current site arrangements</w:t>
      </w:r>
      <w:r w:rsidR="00E97C5A">
        <w:rPr>
          <w:rFonts w:cs="Arial"/>
          <w:sz w:val="24"/>
        </w:rPr>
        <w:t>,</w:t>
      </w:r>
      <w:r w:rsidR="009A0A2C" w:rsidRPr="00C607A2">
        <w:rPr>
          <w:rFonts w:cs="Arial"/>
          <w:sz w:val="24"/>
        </w:rPr>
        <w:t xml:space="preserve"> in that the NSC no longer endorse documentation presented to the committee but provide advice to the licensee</w:t>
      </w:r>
      <w:r w:rsidR="00C607A2" w:rsidRPr="00C607A2">
        <w:rPr>
          <w:rFonts w:cs="Arial"/>
          <w:sz w:val="24"/>
        </w:rPr>
        <w:t xml:space="preserve">. </w:t>
      </w:r>
      <w:r w:rsidR="007E5282">
        <w:rPr>
          <w:rFonts w:cs="Arial"/>
          <w:sz w:val="24"/>
        </w:rPr>
        <w:t xml:space="preserve">The </w:t>
      </w:r>
      <w:r w:rsidR="000302EE">
        <w:rPr>
          <w:rFonts w:cs="Arial"/>
          <w:sz w:val="24"/>
        </w:rPr>
        <w:t>NSC</w:t>
      </w:r>
      <w:r w:rsidR="007E5282" w:rsidRPr="00C607A2">
        <w:rPr>
          <w:rFonts w:cs="Arial"/>
          <w:sz w:val="24"/>
        </w:rPr>
        <w:t xml:space="preserve"> </w:t>
      </w:r>
      <w:r w:rsidR="007E5282">
        <w:rPr>
          <w:rFonts w:cs="Arial"/>
          <w:sz w:val="24"/>
        </w:rPr>
        <w:t xml:space="preserve">has also reviewed the </w:t>
      </w:r>
      <w:r w:rsidR="00C607A2" w:rsidRPr="00C607A2">
        <w:rPr>
          <w:rFonts w:cs="Arial"/>
          <w:sz w:val="24"/>
        </w:rPr>
        <w:t>periodicity of the meetings to provide more flexibility as a relatively low risk site</w:t>
      </w:r>
      <w:r w:rsidR="006E1AEF">
        <w:rPr>
          <w:rFonts w:cs="Arial"/>
          <w:sz w:val="24"/>
        </w:rPr>
        <w:t>.</w:t>
      </w:r>
    </w:p>
    <w:p w14:paraId="701BD2E4" w14:textId="367B931D" w:rsidR="009B5159" w:rsidRPr="006E1AEF" w:rsidRDefault="00980C45" w:rsidP="00980C45">
      <w:pPr>
        <w:pStyle w:val="TSNumberedParagraph1"/>
        <w:tabs>
          <w:tab w:val="clear" w:pos="-31680"/>
        </w:tabs>
        <w:rPr>
          <w:rFonts w:cs="Arial"/>
          <w:sz w:val="24"/>
        </w:rPr>
      </w:pPr>
      <w:r w:rsidRPr="006E1AEF">
        <w:rPr>
          <w:rFonts w:cs="Arial"/>
          <w:sz w:val="24"/>
        </w:rPr>
        <w:t xml:space="preserve">The current version of the </w:t>
      </w:r>
      <w:r w:rsidR="0027123E">
        <w:rPr>
          <w:rFonts w:cs="Arial"/>
          <w:sz w:val="24"/>
        </w:rPr>
        <w:t>ToR</w:t>
      </w:r>
      <w:r w:rsidRPr="006E1AEF">
        <w:rPr>
          <w:rFonts w:cs="Arial"/>
          <w:sz w:val="24"/>
        </w:rPr>
        <w:t xml:space="preserve"> was approved by ONR in 201</w:t>
      </w:r>
      <w:r w:rsidR="006E1AEF" w:rsidRPr="006E1AEF">
        <w:rPr>
          <w:rFonts w:cs="Arial"/>
          <w:sz w:val="24"/>
        </w:rPr>
        <w:t>7</w:t>
      </w:r>
      <w:r w:rsidRPr="006E1AEF">
        <w:rPr>
          <w:rFonts w:cs="Arial"/>
          <w:sz w:val="24"/>
        </w:rPr>
        <w:t xml:space="preserve"> under LC13(3) [Ref.2] and under LC13(12) [Ref.3].</w:t>
      </w:r>
    </w:p>
    <w:p w14:paraId="767661EC" w14:textId="77777777" w:rsidR="00D35ACC" w:rsidRPr="009F44C0" w:rsidRDefault="00D35ACC" w:rsidP="00D35ACC">
      <w:pPr>
        <w:pStyle w:val="TSHeadingNumbered1"/>
        <w:rPr>
          <w:rFonts w:ascii="Arial" w:hAnsi="Arial" w:cs="Arial"/>
          <w:sz w:val="24"/>
        </w:rPr>
      </w:pPr>
      <w:bookmarkStart w:id="2" w:name="_Toc96090276"/>
      <w:r w:rsidRPr="009F44C0">
        <w:rPr>
          <w:rFonts w:ascii="Arial" w:hAnsi="Arial" w:cs="Arial"/>
          <w:sz w:val="24"/>
        </w:rPr>
        <w:t>ASSESSMENT AND INSPECTION WORK CARRIED OUT BY ONR IN CONSIDERATION OF THIS REQUEST</w:t>
      </w:r>
      <w:bookmarkEnd w:id="2"/>
    </w:p>
    <w:p w14:paraId="4400D141" w14:textId="2E847BD7" w:rsidR="001C095E" w:rsidRDefault="00372B5D" w:rsidP="00372B5D">
      <w:pPr>
        <w:pStyle w:val="TSNumberedParagraph1"/>
        <w:tabs>
          <w:tab w:val="clear" w:pos="-31680"/>
        </w:tabs>
        <w:rPr>
          <w:rFonts w:cs="Arial"/>
          <w:sz w:val="24"/>
        </w:rPr>
      </w:pPr>
      <w:r w:rsidRPr="004C1E74">
        <w:rPr>
          <w:rFonts w:cs="Arial"/>
          <w:sz w:val="24"/>
        </w:rPr>
        <w:t xml:space="preserve">The </w:t>
      </w:r>
      <w:r w:rsidR="0027123E">
        <w:rPr>
          <w:rFonts w:cs="Arial"/>
          <w:sz w:val="24"/>
        </w:rPr>
        <w:t>s</w:t>
      </w:r>
      <w:r w:rsidRPr="004C1E74">
        <w:rPr>
          <w:rFonts w:cs="Arial"/>
          <w:sz w:val="24"/>
        </w:rPr>
        <w:t xml:space="preserve">ite </w:t>
      </w:r>
      <w:r w:rsidR="0027123E">
        <w:rPr>
          <w:rFonts w:cs="Arial"/>
          <w:sz w:val="24"/>
        </w:rPr>
        <w:t>i</w:t>
      </w:r>
      <w:r w:rsidRPr="004C1E74">
        <w:rPr>
          <w:rFonts w:cs="Arial"/>
          <w:sz w:val="24"/>
        </w:rPr>
        <w:t xml:space="preserve">nspector has reviewed the changes to the ToR </w:t>
      </w:r>
      <w:r w:rsidR="008A49A3">
        <w:rPr>
          <w:rFonts w:cs="Arial"/>
          <w:sz w:val="24"/>
        </w:rPr>
        <w:t xml:space="preserve">[Ref. </w:t>
      </w:r>
      <w:r w:rsidR="002E0394">
        <w:rPr>
          <w:rFonts w:cs="Arial"/>
          <w:sz w:val="24"/>
        </w:rPr>
        <w:t xml:space="preserve">4 and 5] </w:t>
      </w:r>
      <w:r w:rsidRPr="004C1E74">
        <w:rPr>
          <w:rFonts w:cs="Arial"/>
          <w:sz w:val="24"/>
        </w:rPr>
        <w:t>and confirmed that they meet the requirements of the Licence Condition</w:t>
      </w:r>
      <w:r w:rsidR="001C095E">
        <w:rPr>
          <w:rFonts w:cs="Arial"/>
          <w:sz w:val="24"/>
        </w:rPr>
        <w:t xml:space="preserve"> by assessing against </w:t>
      </w:r>
      <w:r w:rsidR="009C47B1">
        <w:rPr>
          <w:rFonts w:cs="Arial"/>
          <w:sz w:val="24"/>
        </w:rPr>
        <w:t xml:space="preserve">relevant good practice, </w:t>
      </w:r>
      <w:r w:rsidR="001C095E">
        <w:rPr>
          <w:rFonts w:cs="Arial"/>
          <w:sz w:val="24"/>
        </w:rPr>
        <w:t xml:space="preserve">ONR guidance </w:t>
      </w:r>
      <w:r w:rsidR="00AD5393">
        <w:rPr>
          <w:rFonts w:cs="Arial"/>
          <w:sz w:val="24"/>
        </w:rPr>
        <w:t>for LC</w:t>
      </w:r>
      <w:r w:rsidR="0053361E">
        <w:rPr>
          <w:rFonts w:cs="Arial"/>
          <w:sz w:val="24"/>
        </w:rPr>
        <w:t xml:space="preserve">13 </w:t>
      </w:r>
      <w:r w:rsidR="0053361E" w:rsidRPr="004C1E74">
        <w:rPr>
          <w:rFonts w:cs="Arial"/>
          <w:sz w:val="24"/>
        </w:rPr>
        <w:t>‘</w:t>
      </w:r>
      <w:r w:rsidR="00AD5393">
        <w:rPr>
          <w:rFonts w:cs="Arial"/>
          <w:sz w:val="24"/>
        </w:rPr>
        <w:t xml:space="preserve">Nuclear </w:t>
      </w:r>
      <w:r w:rsidR="00DB3AEB">
        <w:rPr>
          <w:rFonts w:cs="Arial"/>
          <w:sz w:val="24"/>
        </w:rPr>
        <w:t>safety committee’ [Ref.</w:t>
      </w:r>
      <w:r w:rsidR="002E0394">
        <w:rPr>
          <w:rFonts w:cs="Arial"/>
          <w:sz w:val="24"/>
        </w:rPr>
        <w:t>6</w:t>
      </w:r>
      <w:r w:rsidR="00DB3AEB">
        <w:rPr>
          <w:rFonts w:cs="Arial"/>
          <w:sz w:val="24"/>
        </w:rPr>
        <w:t>].</w:t>
      </w:r>
    </w:p>
    <w:p w14:paraId="7A752F44" w14:textId="2B8FB1A9" w:rsidR="00372B5D" w:rsidRPr="004C1E74" w:rsidRDefault="00372B5D" w:rsidP="00372B5D">
      <w:pPr>
        <w:pStyle w:val="TSNumberedParagraph1"/>
        <w:tabs>
          <w:tab w:val="clear" w:pos="-31680"/>
        </w:tabs>
        <w:rPr>
          <w:rFonts w:cs="Arial"/>
          <w:sz w:val="24"/>
        </w:rPr>
      </w:pPr>
      <w:r w:rsidRPr="004C1E74">
        <w:rPr>
          <w:rFonts w:cs="Arial"/>
          <w:sz w:val="24"/>
        </w:rPr>
        <w:t>The changes are to amend the T</w:t>
      </w:r>
      <w:r w:rsidR="00A31B15">
        <w:rPr>
          <w:rFonts w:cs="Arial"/>
          <w:sz w:val="24"/>
        </w:rPr>
        <w:t>oR</w:t>
      </w:r>
      <w:r w:rsidRPr="004C1E74">
        <w:rPr>
          <w:rFonts w:cs="Arial"/>
          <w:sz w:val="24"/>
        </w:rPr>
        <w:t xml:space="preserve"> to ensure that they</w:t>
      </w:r>
      <w:r w:rsidR="004C1E74" w:rsidRPr="004C1E74">
        <w:rPr>
          <w:rFonts w:cs="Arial"/>
          <w:sz w:val="24"/>
        </w:rPr>
        <w:t xml:space="preserve"> align with current site arrangements</w:t>
      </w:r>
      <w:r w:rsidRPr="004C1E74">
        <w:rPr>
          <w:rFonts w:cs="Arial"/>
          <w:sz w:val="24"/>
        </w:rPr>
        <w:t>. No material changes have been made to the arrangements for consideration of, or advice on, urgent safety proposals.</w:t>
      </w:r>
    </w:p>
    <w:p w14:paraId="3697868F" w14:textId="7997532F" w:rsidR="00D35ACC" w:rsidRPr="004C1E74" w:rsidRDefault="00372B5D" w:rsidP="004066CE">
      <w:pPr>
        <w:pStyle w:val="TSNumberedParagraph1"/>
        <w:tabs>
          <w:tab w:val="clear" w:pos="-31680"/>
        </w:tabs>
        <w:rPr>
          <w:rFonts w:cs="Arial"/>
          <w:sz w:val="24"/>
        </w:rPr>
      </w:pPr>
      <w:r w:rsidRPr="004C1E74">
        <w:rPr>
          <w:rFonts w:cs="Arial"/>
          <w:sz w:val="24"/>
        </w:rPr>
        <w:t xml:space="preserve">The </w:t>
      </w:r>
      <w:r w:rsidR="00A31B15">
        <w:rPr>
          <w:rFonts w:cs="Arial"/>
          <w:sz w:val="24"/>
        </w:rPr>
        <w:t>s</w:t>
      </w:r>
      <w:r w:rsidRPr="004C1E74">
        <w:rPr>
          <w:rFonts w:cs="Arial"/>
          <w:sz w:val="24"/>
        </w:rPr>
        <w:t xml:space="preserve">ite </w:t>
      </w:r>
      <w:r w:rsidR="00A31B15">
        <w:rPr>
          <w:rFonts w:cs="Arial"/>
          <w:sz w:val="24"/>
        </w:rPr>
        <w:t>i</w:t>
      </w:r>
      <w:r w:rsidRPr="004C1E74">
        <w:rPr>
          <w:rFonts w:cs="Arial"/>
          <w:sz w:val="24"/>
        </w:rPr>
        <w:t>nspector has also confirmed that all the changes to the ToR have been</w:t>
      </w:r>
      <w:r w:rsidR="004066CE" w:rsidRPr="004C1E74">
        <w:rPr>
          <w:rFonts w:cs="Arial"/>
          <w:sz w:val="24"/>
        </w:rPr>
        <w:t xml:space="preserve"> </w:t>
      </w:r>
      <w:r w:rsidRPr="004C1E74">
        <w:rPr>
          <w:rFonts w:cs="Arial"/>
          <w:sz w:val="24"/>
        </w:rPr>
        <w:t xml:space="preserve">subject to the licensee’s due process, having been considered by the NSC [Ref. </w:t>
      </w:r>
      <w:r w:rsidR="002E0394">
        <w:rPr>
          <w:rFonts w:cs="Arial"/>
          <w:sz w:val="24"/>
        </w:rPr>
        <w:t>7</w:t>
      </w:r>
      <w:r w:rsidRPr="004C1E74">
        <w:rPr>
          <w:rFonts w:cs="Arial"/>
          <w:sz w:val="24"/>
        </w:rPr>
        <w:t>].</w:t>
      </w:r>
    </w:p>
    <w:p w14:paraId="6E11DE1C" w14:textId="5B0AA995" w:rsidR="00D35ACC" w:rsidRPr="009F44C0" w:rsidRDefault="00D35ACC" w:rsidP="00D35ACC">
      <w:pPr>
        <w:pStyle w:val="TSHeadingNumbered1"/>
        <w:rPr>
          <w:rFonts w:ascii="Arial" w:hAnsi="Arial" w:cs="Arial"/>
          <w:sz w:val="24"/>
        </w:rPr>
      </w:pPr>
      <w:bookmarkStart w:id="3" w:name="_Toc96090277"/>
      <w:r w:rsidRPr="009F44C0">
        <w:rPr>
          <w:rFonts w:ascii="Arial" w:hAnsi="Arial" w:cs="Arial"/>
          <w:sz w:val="24"/>
        </w:rPr>
        <w:t>MATTERS ARISING FROM ONR’S WORK</w:t>
      </w:r>
      <w:bookmarkEnd w:id="3"/>
    </w:p>
    <w:p w14:paraId="3E82C0EC" w14:textId="3D5F26F6" w:rsidR="00D35ACC" w:rsidRPr="00D760A1" w:rsidRDefault="00622652" w:rsidP="00622652">
      <w:pPr>
        <w:pStyle w:val="TSNumberedParagraph1"/>
        <w:tabs>
          <w:tab w:val="clear" w:pos="-31680"/>
        </w:tabs>
        <w:rPr>
          <w:rFonts w:cs="Arial"/>
          <w:sz w:val="24"/>
        </w:rPr>
      </w:pPr>
      <w:r w:rsidRPr="00D760A1">
        <w:rPr>
          <w:rFonts w:cs="Arial"/>
          <w:sz w:val="24"/>
        </w:rPr>
        <w:lastRenderedPageBreak/>
        <w:t>There are no regulatory issues or concerns arising from the assessment. The changes to the T</w:t>
      </w:r>
      <w:r w:rsidR="00A31B15">
        <w:rPr>
          <w:rFonts w:cs="Arial"/>
          <w:sz w:val="24"/>
        </w:rPr>
        <w:t>oR</w:t>
      </w:r>
      <w:r w:rsidRPr="00D760A1">
        <w:rPr>
          <w:rFonts w:cs="Arial"/>
          <w:sz w:val="24"/>
        </w:rPr>
        <w:t xml:space="preserve"> are to </w:t>
      </w:r>
      <w:r w:rsidR="00A54234" w:rsidRPr="00D760A1">
        <w:rPr>
          <w:rFonts w:cs="Arial"/>
          <w:sz w:val="24"/>
        </w:rPr>
        <w:t>clarify</w:t>
      </w:r>
      <w:r w:rsidR="0005601E" w:rsidRPr="00D760A1">
        <w:rPr>
          <w:rFonts w:cs="Arial"/>
          <w:sz w:val="24"/>
        </w:rPr>
        <w:t xml:space="preserve"> the advisory nature of the NSC</w:t>
      </w:r>
      <w:r w:rsidR="001E0279" w:rsidRPr="00D760A1">
        <w:rPr>
          <w:rFonts w:cs="Arial"/>
          <w:sz w:val="24"/>
        </w:rPr>
        <w:t xml:space="preserve"> </w:t>
      </w:r>
      <w:r w:rsidRPr="00D760A1">
        <w:rPr>
          <w:rFonts w:cs="Arial"/>
          <w:sz w:val="24"/>
        </w:rPr>
        <w:t xml:space="preserve">and are judged </w:t>
      </w:r>
      <w:r w:rsidR="001E0279" w:rsidRPr="00D760A1">
        <w:rPr>
          <w:rFonts w:cs="Arial"/>
          <w:sz w:val="24"/>
        </w:rPr>
        <w:t>to align with relevant good practice</w:t>
      </w:r>
      <w:r w:rsidR="00A957BC" w:rsidRPr="00D760A1">
        <w:rPr>
          <w:rFonts w:cs="Arial"/>
          <w:sz w:val="24"/>
        </w:rPr>
        <w:t xml:space="preserve"> and </w:t>
      </w:r>
      <w:r w:rsidR="00A54234" w:rsidRPr="00D760A1">
        <w:rPr>
          <w:rFonts w:cs="Arial"/>
          <w:sz w:val="24"/>
        </w:rPr>
        <w:t xml:space="preserve">adequately </w:t>
      </w:r>
      <w:r w:rsidR="00A957BC" w:rsidRPr="00D760A1">
        <w:rPr>
          <w:rFonts w:cs="Arial"/>
          <w:sz w:val="24"/>
        </w:rPr>
        <w:t>reflect the level of risk and activities on the site</w:t>
      </w:r>
      <w:r w:rsidRPr="00D760A1">
        <w:rPr>
          <w:rFonts w:cs="Arial"/>
          <w:sz w:val="24"/>
        </w:rPr>
        <w:t>.</w:t>
      </w:r>
    </w:p>
    <w:p w14:paraId="392FF52D" w14:textId="77777777" w:rsidR="00D35ACC" w:rsidRPr="009F44C0" w:rsidRDefault="00D35ACC" w:rsidP="00D35ACC">
      <w:pPr>
        <w:pStyle w:val="TSHeadingNumbered1"/>
        <w:rPr>
          <w:rFonts w:ascii="Arial" w:hAnsi="Arial" w:cs="Arial"/>
          <w:sz w:val="24"/>
        </w:rPr>
      </w:pPr>
      <w:bookmarkStart w:id="4" w:name="_Toc96090278"/>
      <w:r w:rsidRPr="009F44C0">
        <w:rPr>
          <w:rFonts w:ascii="Arial" w:hAnsi="Arial" w:cs="Arial"/>
          <w:sz w:val="24"/>
        </w:rPr>
        <w:t>CONCLUSIONS</w:t>
      </w:r>
      <w:bookmarkEnd w:id="4"/>
      <w:r w:rsidRPr="009F44C0">
        <w:rPr>
          <w:rFonts w:ascii="Arial" w:hAnsi="Arial" w:cs="Arial"/>
          <w:sz w:val="24"/>
        </w:rPr>
        <w:t xml:space="preserve"> </w:t>
      </w:r>
    </w:p>
    <w:p w14:paraId="7FDD9836" w14:textId="066692FF" w:rsidR="00D35ACC" w:rsidRPr="00D760A1" w:rsidRDefault="00D85845" w:rsidP="00D85845">
      <w:pPr>
        <w:pStyle w:val="TSNumberedParagraph1"/>
        <w:tabs>
          <w:tab w:val="clear" w:pos="-31680"/>
        </w:tabs>
        <w:rPr>
          <w:rFonts w:cs="Arial"/>
          <w:sz w:val="24"/>
        </w:rPr>
      </w:pPr>
      <w:r w:rsidRPr="00D760A1">
        <w:rPr>
          <w:rFonts w:cs="Arial"/>
          <w:sz w:val="24"/>
        </w:rPr>
        <w:t>The report presents the findings of ONR’s assessment of the proposed changes to ToR for the NSC, and for urgent safety proposals considered by the NSC. ONR is satisfied that the T</w:t>
      </w:r>
      <w:r w:rsidR="00A525E6">
        <w:rPr>
          <w:rFonts w:cs="Arial"/>
          <w:sz w:val="24"/>
        </w:rPr>
        <w:t>oR</w:t>
      </w:r>
      <w:r w:rsidRPr="00D760A1">
        <w:rPr>
          <w:rFonts w:cs="Arial"/>
          <w:sz w:val="24"/>
        </w:rPr>
        <w:t xml:space="preserve"> and the arrangements for consideration of, or advice on, urgent safety proposals remain adequate to satisfy the requirements of LC13.</w:t>
      </w:r>
    </w:p>
    <w:p w14:paraId="732539CA" w14:textId="77777777" w:rsidR="00D35ACC" w:rsidRPr="009F44C0" w:rsidRDefault="00D35ACC" w:rsidP="00D35ACC">
      <w:pPr>
        <w:pStyle w:val="TSHeadingNumbered1"/>
        <w:rPr>
          <w:rFonts w:ascii="Arial" w:hAnsi="Arial" w:cs="Arial"/>
          <w:sz w:val="24"/>
        </w:rPr>
      </w:pPr>
      <w:bookmarkStart w:id="5" w:name="_Toc96090279"/>
      <w:r w:rsidRPr="009F44C0">
        <w:rPr>
          <w:rFonts w:ascii="Arial" w:hAnsi="Arial" w:cs="Arial"/>
          <w:sz w:val="24"/>
        </w:rPr>
        <w:t>RECOMMENDATIONS</w:t>
      </w:r>
      <w:bookmarkEnd w:id="5"/>
    </w:p>
    <w:p w14:paraId="4CE186D9" w14:textId="7F8436D7" w:rsidR="00D924DF" w:rsidRPr="003D30CF" w:rsidRDefault="006916CE" w:rsidP="00C14D22">
      <w:pPr>
        <w:pStyle w:val="TSNumberedParagraph1"/>
        <w:tabs>
          <w:tab w:val="clear" w:pos="-31680"/>
        </w:tabs>
        <w:rPr>
          <w:rFonts w:cs="Arial"/>
          <w:sz w:val="24"/>
        </w:rPr>
      </w:pPr>
      <w:r w:rsidRPr="003D30CF">
        <w:rPr>
          <w:rFonts w:cs="Arial"/>
          <w:sz w:val="24"/>
        </w:rPr>
        <w:t>This Project Assessment Report recommends that approval is given under LC13(3) and 13(12) for the changed T</w:t>
      </w:r>
      <w:r w:rsidR="00A525E6">
        <w:rPr>
          <w:rFonts w:cs="Arial"/>
          <w:sz w:val="24"/>
        </w:rPr>
        <w:t>oR</w:t>
      </w:r>
      <w:r w:rsidRPr="003D30CF">
        <w:rPr>
          <w:rFonts w:cs="Arial"/>
          <w:sz w:val="24"/>
        </w:rPr>
        <w:t xml:space="preserve"> for the RRDL N</w:t>
      </w:r>
      <w:r w:rsidR="00BD354D">
        <w:rPr>
          <w:rFonts w:cs="Arial"/>
          <w:sz w:val="24"/>
        </w:rPr>
        <w:t>SC</w:t>
      </w:r>
      <w:r w:rsidRPr="003D30CF">
        <w:rPr>
          <w:rFonts w:cs="Arial"/>
          <w:sz w:val="24"/>
        </w:rPr>
        <w:t xml:space="preserve"> [Ref. </w:t>
      </w:r>
      <w:r w:rsidR="00907F1D">
        <w:rPr>
          <w:rFonts w:cs="Arial"/>
          <w:sz w:val="24"/>
        </w:rPr>
        <w:t>5</w:t>
      </w:r>
      <w:r w:rsidRPr="003D30CF">
        <w:rPr>
          <w:rFonts w:cs="Arial"/>
          <w:sz w:val="24"/>
        </w:rPr>
        <w:t>], and that Licence Instruments 5</w:t>
      </w:r>
      <w:r w:rsidR="00317B30">
        <w:rPr>
          <w:rFonts w:cs="Arial"/>
          <w:sz w:val="24"/>
        </w:rPr>
        <w:t>13</w:t>
      </w:r>
      <w:r w:rsidRPr="003D30CF">
        <w:rPr>
          <w:rFonts w:cs="Arial"/>
          <w:sz w:val="24"/>
        </w:rPr>
        <w:t xml:space="preserve"> </w:t>
      </w:r>
      <w:r w:rsidR="001466C7" w:rsidRPr="003D30CF">
        <w:rPr>
          <w:rFonts w:cs="Arial"/>
          <w:sz w:val="24"/>
        </w:rPr>
        <w:t xml:space="preserve">[Ref. </w:t>
      </w:r>
      <w:r w:rsidR="002E0394">
        <w:rPr>
          <w:rFonts w:cs="Arial"/>
          <w:sz w:val="24"/>
        </w:rPr>
        <w:t>8</w:t>
      </w:r>
      <w:r w:rsidR="001466C7" w:rsidRPr="003D30CF">
        <w:rPr>
          <w:rFonts w:cs="Arial"/>
          <w:sz w:val="24"/>
        </w:rPr>
        <w:t xml:space="preserve">] </w:t>
      </w:r>
      <w:r w:rsidRPr="003D30CF">
        <w:rPr>
          <w:rFonts w:cs="Arial"/>
          <w:sz w:val="24"/>
        </w:rPr>
        <w:t>and 5</w:t>
      </w:r>
      <w:r w:rsidR="00317B30">
        <w:rPr>
          <w:rFonts w:cs="Arial"/>
          <w:sz w:val="24"/>
        </w:rPr>
        <w:t>14</w:t>
      </w:r>
      <w:r w:rsidRPr="003D30CF">
        <w:rPr>
          <w:rFonts w:cs="Arial"/>
          <w:sz w:val="24"/>
        </w:rPr>
        <w:t xml:space="preserve"> </w:t>
      </w:r>
      <w:r w:rsidR="003D30CF" w:rsidRPr="003D30CF">
        <w:rPr>
          <w:rFonts w:cs="Arial"/>
          <w:sz w:val="24"/>
        </w:rPr>
        <w:t xml:space="preserve">[Ref. </w:t>
      </w:r>
      <w:r w:rsidR="002E0394">
        <w:rPr>
          <w:rFonts w:cs="Arial"/>
          <w:sz w:val="24"/>
        </w:rPr>
        <w:t>9</w:t>
      </w:r>
      <w:r w:rsidR="003D30CF" w:rsidRPr="003D30CF">
        <w:rPr>
          <w:rFonts w:cs="Arial"/>
          <w:sz w:val="24"/>
        </w:rPr>
        <w:t xml:space="preserve">] </w:t>
      </w:r>
      <w:r w:rsidRPr="003D30CF">
        <w:rPr>
          <w:rFonts w:cs="Arial"/>
          <w:sz w:val="24"/>
        </w:rPr>
        <w:t xml:space="preserve">be signed by the Operating Facilities Programme </w:t>
      </w:r>
      <w:r w:rsidR="00BD354D">
        <w:rPr>
          <w:rFonts w:cs="Arial"/>
          <w:sz w:val="24"/>
        </w:rPr>
        <w:t>Director of Regulation</w:t>
      </w:r>
      <w:r w:rsidRPr="003D30CF">
        <w:rPr>
          <w:rFonts w:cs="Arial"/>
          <w:sz w:val="24"/>
        </w:rPr>
        <w:t>, under the authority</w:t>
      </w:r>
      <w:r w:rsidR="00C14D22" w:rsidRPr="003D30CF">
        <w:rPr>
          <w:rFonts w:cs="Arial"/>
          <w:sz w:val="24"/>
        </w:rPr>
        <w:t xml:space="preserve"> </w:t>
      </w:r>
      <w:r w:rsidRPr="003D30CF">
        <w:rPr>
          <w:rFonts w:cs="Arial"/>
          <w:sz w:val="24"/>
        </w:rPr>
        <w:t>delegated from the C</w:t>
      </w:r>
      <w:r w:rsidR="00CE67DC">
        <w:rPr>
          <w:rFonts w:cs="Arial"/>
          <w:sz w:val="24"/>
        </w:rPr>
        <w:t xml:space="preserve">hief </w:t>
      </w:r>
      <w:r w:rsidR="00C14D22" w:rsidRPr="003D30CF">
        <w:rPr>
          <w:rFonts w:cs="Arial"/>
          <w:sz w:val="24"/>
        </w:rPr>
        <w:t>N</w:t>
      </w:r>
      <w:r w:rsidR="00CE67DC">
        <w:rPr>
          <w:rFonts w:cs="Arial"/>
          <w:sz w:val="24"/>
        </w:rPr>
        <w:t xml:space="preserve">uclear </w:t>
      </w:r>
      <w:r w:rsidR="00C14D22" w:rsidRPr="003D30CF">
        <w:rPr>
          <w:rFonts w:cs="Arial"/>
          <w:sz w:val="24"/>
        </w:rPr>
        <w:t>I</w:t>
      </w:r>
      <w:r w:rsidR="00CE67DC">
        <w:rPr>
          <w:rFonts w:cs="Arial"/>
          <w:sz w:val="24"/>
        </w:rPr>
        <w:t>nspector</w:t>
      </w:r>
      <w:r w:rsidR="00C14D22" w:rsidRPr="003D30CF">
        <w:rPr>
          <w:rFonts w:cs="Arial"/>
          <w:sz w:val="24"/>
        </w:rPr>
        <w:t>.</w:t>
      </w:r>
    </w:p>
    <w:p w14:paraId="02FF08EE" w14:textId="77777777" w:rsidR="00D35ACC" w:rsidRPr="009F44C0" w:rsidRDefault="00D35ACC" w:rsidP="00D35ACC">
      <w:pPr>
        <w:rPr>
          <w:rFonts w:cs="Arial"/>
          <w:sz w:val="24"/>
        </w:rPr>
      </w:pPr>
    </w:p>
    <w:p w14:paraId="0D063AA0" w14:textId="77777777" w:rsidR="00D35ACC" w:rsidRPr="009F44C0" w:rsidRDefault="00D35ACC" w:rsidP="00D35ACC">
      <w:pPr>
        <w:rPr>
          <w:rFonts w:cs="Arial"/>
          <w:sz w:val="24"/>
        </w:rPr>
      </w:pPr>
    </w:p>
    <w:p w14:paraId="4303CD64" w14:textId="77777777" w:rsidR="00D35ACC" w:rsidRPr="009F44C0" w:rsidRDefault="00D35ACC" w:rsidP="00D35ACC">
      <w:pPr>
        <w:pStyle w:val="TSHeadingNumbered1"/>
        <w:rPr>
          <w:rFonts w:ascii="Arial" w:hAnsi="Arial" w:cs="Arial"/>
          <w:sz w:val="24"/>
        </w:rPr>
      </w:pPr>
      <w:r w:rsidRPr="009F44C0">
        <w:rPr>
          <w:rFonts w:ascii="Arial" w:hAnsi="Arial" w:cs="Arial"/>
          <w:sz w:val="24"/>
        </w:rPr>
        <w:br w:type="page"/>
      </w:r>
      <w:bookmarkStart w:id="6" w:name="_Toc96090280"/>
      <w:r w:rsidRPr="009F44C0">
        <w:rPr>
          <w:rFonts w:ascii="Arial" w:hAnsi="Arial" w:cs="Arial"/>
          <w:sz w:val="24"/>
        </w:rPr>
        <w:lastRenderedPageBreak/>
        <w:t>REFERENCES</w:t>
      </w:r>
      <w:bookmarkEnd w:id="6"/>
      <w:r w:rsidRPr="009F44C0">
        <w:rPr>
          <w:rFonts w:ascii="Arial" w:hAnsi="Arial" w:cs="Arial"/>
          <w:sz w:val="24"/>
        </w:rPr>
        <w:t xml:space="preserve"> </w:t>
      </w:r>
    </w:p>
    <w:p w14:paraId="3CDF169C" w14:textId="04B77BAA" w:rsidR="00C14D22" w:rsidRPr="00366F19" w:rsidRDefault="00C14D22" w:rsidP="00366F19">
      <w:pPr>
        <w:pStyle w:val="TSNumberedParagraph1"/>
        <w:numPr>
          <w:ilvl w:val="0"/>
          <w:numId w:val="25"/>
        </w:numPr>
        <w:tabs>
          <w:tab w:val="clear" w:pos="-31680"/>
        </w:tabs>
        <w:ind w:left="1134" w:hanging="436"/>
        <w:rPr>
          <w:rFonts w:cs="Arial"/>
          <w:iCs/>
          <w:sz w:val="24"/>
        </w:rPr>
      </w:pPr>
      <w:r w:rsidRPr="00366F19">
        <w:rPr>
          <w:rFonts w:cs="Arial"/>
          <w:iCs/>
          <w:sz w:val="24"/>
        </w:rPr>
        <w:t xml:space="preserve">RRDL Letter Unique Ref. </w:t>
      </w:r>
      <w:r w:rsidR="00ED136C" w:rsidRPr="00ED136C">
        <w:rPr>
          <w:rFonts w:cs="Arial"/>
          <w:iCs/>
          <w:sz w:val="24"/>
        </w:rPr>
        <w:t>251/43/2/2</w:t>
      </w:r>
      <w:r w:rsidR="00ED136C">
        <w:rPr>
          <w:rFonts w:cs="Arial"/>
          <w:iCs/>
          <w:sz w:val="24"/>
        </w:rPr>
        <w:t xml:space="preserve"> </w:t>
      </w:r>
      <w:r w:rsidRPr="00366F19">
        <w:rPr>
          <w:rFonts w:cs="Arial"/>
          <w:iCs/>
          <w:sz w:val="24"/>
        </w:rPr>
        <w:t xml:space="preserve">Dated </w:t>
      </w:r>
      <w:r w:rsidR="00812731">
        <w:rPr>
          <w:rFonts w:cs="Arial"/>
          <w:iCs/>
          <w:sz w:val="24"/>
        </w:rPr>
        <w:t>16</w:t>
      </w:r>
      <w:r w:rsidRPr="00366F19">
        <w:rPr>
          <w:rFonts w:cs="Arial"/>
          <w:iCs/>
          <w:sz w:val="24"/>
        </w:rPr>
        <w:t xml:space="preserve"> </w:t>
      </w:r>
      <w:r w:rsidR="00812731">
        <w:rPr>
          <w:rFonts w:cs="Arial"/>
          <w:iCs/>
          <w:sz w:val="24"/>
        </w:rPr>
        <w:t>February</w:t>
      </w:r>
      <w:r w:rsidRPr="00366F19">
        <w:rPr>
          <w:rFonts w:cs="Arial"/>
          <w:iCs/>
          <w:sz w:val="24"/>
        </w:rPr>
        <w:t xml:space="preserve"> 20</w:t>
      </w:r>
      <w:r w:rsidR="00812731">
        <w:rPr>
          <w:rFonts w:cs="Arial"/>
          <w:iCs/>
          <w:sz w:val="24"/>
        </w:rPr>
        <w:t>22</w:t>
      </w:r>
      <w:r w:rsidRPr="00366F19">
        <w:rPr>
          <w:rFonts w:cs="Arial"/>
          <w:iCs/>
          <w:sz w:val="24"/>
        </w:rPr>
        <w:t xml:space="preserve">. </w:t>
      </w:r>
      <w:r w:rsidR="00E85BD2">
        <w:rPr>
          <w:rFonts w:cs="Arial"/>
          <w:iCs/>
          <w:sz w:val="24"/>
        </w:rPr>
        <w:t>CM9</w:t>
      </w:r>
      <w:r w:rsidRPr="00366F19">
        <w:rPr>
          <w:rFonts w:cs="Arial"/>
          <w:iCs/>
          <w:sz w:val="24"/>
        </w:rPr>
        <w:t xml:space="preserve"> Ref </w:t>
      </w:r>
      <w:r w:rsidR="00812731" w:rsidRPr="00812731">
        <w:rPr>
          <w:rFonts w:cs="Arial"/>
          <w:iCs/>
          <w:sz w:val="24"/>
        </w:rPr>
        <w:t>2022/11164</w:t>
      </w:r>
      <w:r w:rsidRPr="00366F19">
        <w:rPr>
          <w:rFonts w:cs="Arial"/>
          <w:iCs/>
          <w:sz w:val="24"/>
        </w:rPr>
        <w:t>.</w:t>
      </w:r>
    </w:p>
    <w:p w14:paraId="0FBEE89A" w14:textId="6FA0A857" w:rsidR="00C14D22" w:rsidRPr="00D62A39" w:rsidRDefault="00C14D22" w:rsidP="00366F19">
      <w:pPr>
        <w:pStyle w:val="TSNumberedParagraph1"/>
        <w:numPr>
          <w:ilvl w:val="0"/>
          <w:numId w:val="25"/>
        </w:numPr>
        <w:tabs>
          <w:tab w:val="clear" w:pos="-31680"/>
        </w:tabs>
        <w:ind w:left="1134" w:hanging="436"/>
        <w:rPr>
          <w:rFonts w:cs="Arial"/>
          <w:iCs/>
          <w:sz w:val="24"/>
        </w:rPr>
      </w:pPr>
      <w:r w:rsidRPr="00D62A39">
        <w:rPr>
          <w:rFonts w:cs="Arial"/>
          <w:iCs/>
          <w:sz w:val="24"/>
        </w:rPr>
        <w:t>Licence Instrument 50</w:t>
      </w:r>
      <w:r w:rsidR="001F1FD4" w:rsidRPr="00D62A39">
        <w:rPr>
          <w:rFonts w:cs="Arial"/>
          <w:iCs/>
          <w:sz w:val="24"/>
        </w:rPr>
        <w:t>9</w:t>
      </w:r>
      <w:r w:rsidRPr="00D62A39">
        <w:rPr>
          <w:rFonts w:cs="Arial"/>
          <w:iCs/>
          <w:sz w:val="24"/>
        </w:rPr>
        <w:t xml:space="preserve"> </w:t>
      </w:r>
      <w:bookmarkStart w:id="7" w:name="_Hlk96092064"/>
      <w:r w:rsidRPr="00D62A39">
        <w:rPr>
          <w:rFonts w:cs="Arial"/>
          <w:iCs/>
          <w:sz w:val="24"/>
        </w:rPr>
        <w:t>for Site Licence Number Sc8 Approval Under Condition 13(3)</w:t>
      </w:r>
      <w:r w:rsidR="00084464" w:rsidRPr="00D62A39">
        <w:rPr>
          <w:rFonts w:cs="Arial"/>
          <w:iCs/>
          <w:sz w:val="24"/>
        </w:rPr>
        <w:t xml:space="preserve"> </w:t>
      </w:r>
      <w:r w:rsidRPr="00D62A39">
        <w:rPr>
          <w:rFonts w:cs="Arial"/>
          <w:iCs/>
          <w:sz w:val="24"/>
        </w:rPr>
        <w:t xml:space="preserve">of Nuclear Safety Committee Terms of Reference Dated </w:t>
      </w:r>
      <w:r w:rsidR="00F0356F" w:rsidRPr="00D62A39">
        <w:rPr>
          <w:rFonts w:cs="Arial"/>
          <w:iCs/>
          <w:sz w:val="24"/>
        </w:rPr>
        <w:t>February</w:t>
      </w:r>
      <w:r w:rsidRPr="00D62A39">
        <w:rPr>
          <w:rFonts w:cs="Arial"/>
          <w:iCs/>
          <w:sz w:val="24"/>
        </w:rPr>
        <w:t xml:space="preserve"> 201</w:t>
      </w:r>
      <w:r w:rsidR="00F0356F" w:rsidRPr="00D62A39">
        <w:rPr>
          <w:rFonts w:cs="Arial"/>
          <w:iCs/>
          <w:sz w:val="24"/>
        </w:rPr>
        <w:t>7</w:t>
      </w:r>
      <w:r w:rsidRPr="00D62A39">
        <w:rPr>
          <w:rFonts w:cs="Arial"/>
          <w:iCs/>
          <w:sz w:val="24"/>
        </w:rPr>
        <w:t xml:space="preserve">. </w:t>
      </w:r>
      <w:r w:rsidR="00E85BD2" w:rsidRPr="00D62A39">
        <w:rPr>
          <w:rFonts w:cs="Arial"/>
          <w:iCs/>
          <w:sz w:val="24"/>
        </w:rPr>
        <w:t>CM9</w:t>
      </w:r>
      <w:r w:rsidR="00084464" w:rsidRPr="00D62A39">
        <w:rPr>
          <w:rFonts w:cs="Arial"/>
          <w:iCs/>
          <w:sz w:val="24"/>
        </w:rPr>
        <w:t xml:space="preserve"> </w:t>
      </w:r>
      <w:r w:rsidRPr="00D62A39">
        <w:rPr>
          <w:rFonts w:cs="Arial"/>
          <w:iCs/>
          <w:sz w:val="24"/>
        </w:rPr>
        <w:t>Reference 201</w:t>
      </w:r>
      <w:bookmarkEnd w:id="7"/>
      <w:r w:rsidR="00D62A39" w:rsidRPr="00D62A39">
        <w:rPr>
          <w:rFonts w:cs="Arial"/>
          <w:iCs/>
          <w:sz w:val="24"/>
        </w:rPr>
        <w:t>7/46635</w:t>
      </w:r>
      <w:r w:rsidRPr="00D62A39">
        <w:rPr>
          <w:rFonts w:cs="Arial"/>
          <w:iCs/>
          <w:sz w:val="24"/>
        </w:rPr>
        <w:t>.</w:t>
      </w:r>
    </w:p>
    <w:p w14:paraId="32AD34FF" w14:textId="3E81C689" w:rsidR="00C14D22" w:rsidRPr="00D62A39" w:rsidRDefault="00C14D22" w:rsidP="00366F19">
      <w:pPr>
        <w:pStyle w:val="TSNumberedParagraph1"/>
        <w:numPr>
          <w:ilvl w:val="0"/>
          <w:numId w:val="25"/>
        </w:numPr>
        <w:tabs>
          <w:tab w:val="clear" w:pos="-31680"/>
        </w:tabs>
        <w:ind w:left="1134" w:hanging="436"/>
        <w:rPr>
          <w:rFonts w:cs="Arial"/>
          <w:iCs/>
          <w:sz w:val="24"/>
        </w:rPr>
      </w:pPr>
      <w:bookmarkStart w:id="8" w:name="_Hlk96092108"/>
      <w:r w:rsidRPr="00D62A39">
        <w:rPr>
          <w:rFonts w:cs="Arial"/>
          <w:iCs/>
          <w:sz w:val="24"/>
        </w:rPr>
        <w:t>Licence Instrument 5</w:t>
      </w:r>
      <w:r w:rsidR="00F0356F" w:rsidRPr="00D62A39">
        <w:rPr>
          <w:rFonts w:cs="Arial"/>
          <w:iCs/>
          <w:sz w:val="24"/>
        </w:rPr>
        <w:t>10</w:t>
      </w:r>
      <w:r w:rsidRPr="00D62A39">
        <w:rPr>
          <w:rFonts w:cs="Arial"/>
          <w:iCs/>
          <w:sz w:val="24"/>
        </w:rPr>
        <w:t xml:space="preserve"> for Site Licence Number Sc8 Approval Under Condition 13(12)</w:t>
      </w:r>
      <w:r w:rsidR="00084464" w:rsidRPr="00D62A39">
        <w:rPr>
          <w:rFonts w:cs="Arial"/>
          <w:iCs/>
          <w:sz w:val="24"/>
        </w:rPr>
        <w:t xml:space="preserve"> </w:t>
      </w:r>
      <w:r w:rsidRPr="00D62A39">
        <w:rPr>
          <w:rFonts w:cs="Arial"/>
          <w:iCs/>
          <w:sz w:val="24"/>
        </w:rPr>
        <w:t xml:space="preserve">of Nuclear Safety Committee Terms of Reference Dated </w:t>
      </w:r>
      <w:r w:rsidR="00F0356F" w:rsidRPr="00D62A39">
        <w:rPr>
          <w:rFonts w:cs="Arial"/>
          <w:iCs/>
          <w:sz w:val="24"/>
        </w:rPr>
        <w:t>February 2017</w:t>
      </w:r>
      <w:r w:rsidRPr="00D62A39">
        <w:rPr>
          <w:rFonts w:cs="Arial"/>
          <w:iCs/>
          <w:sz w:val="24"/>
        </w:rPr>
        <w:t xml:space="preserve">. </w:t>
      </w:r>
      <w:r w:rsidR="00E85BD2" w:rsidRPr="00D62A39">
        <w:rPr>
          <w:rFonts w:cs="Arial"/>
          <w:iCs/>
          <w:sz w:val="24"/>
        </w:rPr>
        <w:t>CM9</w:t>
      </w:r>
      <w:r w:rsidR="00084464" w:rsidRPr="00D62A39">
        <w:rPr>
          <w:rFonts w:cs="Arial"/>
          <w:iCs/>
          <w:sz w:val="24"/>
        </w:rPr>
        <w:t xml:space="preserve"> </w:t>
      </w:r>
      <w:r w:rsidRPr="00D62A39">
        <w:rPr>
          <w:rFonts w:cs="Arial"/>
          <w:iCs/>
          <w:sz w:val="24"/>
        </w:rPr>
        <w:t>Reference 201</w:t>
      </w:r>
      <w:bookmarkEnd w:id="8"/>
      <w:r w:rsidR="00D62A39" w:rsidRPr="00D62A39">
        <w:rPr>
          <w:rFonts w:cs="Arial"/>
          <w:iCs/>
          <w:sz w:val="24"/>
        </w:rPr>
        <w:t>7/46635</w:t>
      </w:r>
      <w:r w:rsidRPr="00D62A39">
        <w:rPr>
          <w:rFonts w:cs="Arial"/>
          <w:iCs/>
          <w:sz w:val="24"/>
        </w:rPr>
        <w:t>.</w:t>
      </w:r>
    </w:p>
    <w:p w14:paraId="4F8C5BBC" w14:textId="45B88422" w:rsidR="001510DB" w:rsidRDefault="001943D7" w:rsidP="00C64A15">
      <w:pPr>
        <w:pStyle w:val="TSNumberedParagraph1"/>
        <w:numPr>
          <w:ilvl w:val="0"/>
          <w:numId w:val="25"/>
        </w:numPr>
        <w:ind w:left="1134" w:hanging="425"/>
        <w:rPr>
          <w:rFonts w:cs="Arial"/>
          <w:iCs/>
          <w:sz w:val="24"/>
        </w:rPr>
      </w:pPr>
      <w:r w:rsidRPr="001943D7">
        <w:rPr>
          <w:rFonts w:cs="Arial"/>
          <w:iCs/>
          <w:sz w:val="24"/>
        </w:rPr>
        <w:t>ROSYTH ROYAL DOCKYARD NUCLEAR SAFETY COMMITTEE</w:t>
      </w:r>
      <w:r w:rsidR="00C64A15">
        <w:rPr>
          <w:rFonts w:cs="Arial"/>
          <w:iCs/>
          <w:sz w:val="24"/>
        </w:rPr>
        <w:t xml:space="preserve"> </w:t>
      </w:r>
      <w:r w:rsidRPr="001943D7">
        <w:rPr>
          <w:rFonts w:cs="Arial"/>
          <w:iCs/>
          <w:sz w:val="24"/>
        </w:rPr>
        <w:t>CONSTITUTION AND TERMS OF REFERENCE</w:t>
      </w:r>
      <w:r w:rsidR="00C64A15">
        <w:rPr>
          <w:rFonts w:cs="Arial"/>
          <w:iCs/>
          <w:sz w:val="24"/>
        </w:rPr>
        <w:t xml:space="preserve">, Issue 8 dated </w:t>
      </w:r>
      <w:r w:rsidR="007B5278">
        <w:rPr>
          <w:rFonts w:cs="Arial"/>
          <w:iCs/>
          <w:sz w:val="24"/>
        </w:rPr>
        <w:t>November 2016</w:t>
      </w:r>
      <w:r w:rsidR="00A87038">
        <w:rPr>
          <w:rFonts w:cs="Arial"/>
          <w:iCs/>
          <w:sz w:val="24"/>
        </w:rPr>
        <w:t xml:space="preserve">. CM9 Reference </w:t>
      </w:r>
      <w:r w:rsidR="00A87038" w:rsidRPr="00A87038">
        <w:rPr>
          <w:rFonts w:cs="Arial"/>
          <w:iCs/>
          <w:sz w:val="24"/>
        </w:rPr>
        <w:t>2022/11165</w:t>
      </w:r>
      <w:r w:rsidR="00A87038">
        <w:rPr>
          <w:rFonts w:cs="Arial"/>
          <w:iCs/>
          <w:sz w:val="24"/>
        </w:rPr>
        <w:t>.</w:t>
      </w:r>
    </w:p>
    <w:p w14:paraId="52B1DF72" w14:textId="71ABA21F" w:rsidR="00A87038" w:rsidRPr="00A87038" w:rsidRDefault="00A87038" w:rsidP="00A87038">
      <w:pPr>
        <w:pStyle w:val="TSNumberedParagraph1"/>
        <w:numPr>
          <w:ilvl w:val="0"/>
          <w:numId w:val="25"/>
        </w:numPr>
        <w:tabs>
          <w:tab w:val="clear" w:pos="-31680"/>
        </w:tabs>
        <w:ind w:left="1134" w:hanging="425"/>
        <w:rPr>
          <w:rFonts w:cs="Arial"/>
          <w:iCs/>
          <w:sz w:val="24"/>
        </w:rPr>
      </w:pPr>
      <w:r w:rsidRPr="00A87038">
        <w:rPr>
          <w:rFonts w:cs="Arial"/>
          <w:iCs/>
          <w:sz w:val="24"/>
        </w:rPr>
        <w:t xml:space="preserve">ROSYTH ROYAL DOCKYARD NUCLEAR SAFETY COMMITTEE CONSTITUTION AND TERMS OF REFERENCE, Issue </w:t>
      </w:r>
      <w:r>
        <w:rPr>
          <w:rFonts w:cs="Arial"/>
          <w:iCs/>
          <w:sz w:val="24"/>
        </w:rPr>
        <w:t>9</w:t>
      </w:r>
      <w:r w:rsidRPr="00A87038">
        <w:rPr>
          <w:rFonts w:cs="Arial"/>
          <w:iCs/>
          <w:sz w:val="24"/>
        </w:rPr>
        <w:t xml:space="preserve"> dated </w:t>
      </w:r>
      <w:r>
        <w:rPr>
          <w:rFonts w:cs="Arial"/>
          <w:iCs/>
          <w:sz w:val="24"/>
        </w:rPr>
        <w:t>February</w:t>
      </w:r>
      <w:r w:rsidRPr="00A87038">
        <w:rPr>
          <w:rFonts w:cs="Arial"/>
          <w:iCs/>
          <w:sz w:val="24"/>
        </w:rPr>
        <w:t xml:space="preserve"> 20</w:t>
      </w:r>
      <w:r>
        <w:rPr>
          <w:rFonts w:cs="Arial"/>
          <w:iCs/>
          <w:sz w:val="24"/>
        </w:rPr>
        <w:t>22</w:t>
      </w:r>
      <w:r w:rsidRPr="00A87038">
        <w:rPr>
          <w:rFonts w:cs="Arial"/>
          <w:iCs/>
          <w:sz w:val="24"/>
        </w:rPr>
        <w:t xml:space="preserve">. CM9 Reference </w:t>
      </w:r>
      <w:r w:rsidR="00F01D96" w:rsidRPr="00F01D96">
        <w:rPr>
          <w:rFonts w:cs="Arial"/>
          <w:iCs/>
          <w:sz w:val="24"/>
        </w:rPr>
        <w:t>2022/11167</w:t>
      </w:r>
      <w:r w:rsidRPr="00A87038">
        <w:rPr>
          <w:rFonts w:cs="Arial"/>
          <w:iCs/>
          <w:sz w:val="24"/>
        </w:rPr>
        <w:t>.</w:t>
      </w:r>
    </w:p>
    <w:p w14:paraId="1397BD2C" w14:textId="6163DFC4" w:rsidR="00DB3AEB" w:rsidRPr="00DA439D" w:rsidRDefault="005867B7" w:rsidP="00366F19">
      <w:pPr>
        <w:pStyle w:val="TSNumberedParagraph1"/>
        <w:numPr>
          <w:ilvl w:val="0"/>
          <w:numId w:val="25"/>
        </w:numPr>
        <w:tabs>
          <w:tab w:val="clear" w:pos="-31680"/>
        </w:tabs>
        <w:ind w:left="1134" w:hanging="436"/>
        <w:rPr>
          <w:rFonts w:cs="Arial"/>
          <w:iCs/>
          <w:sz w:val="24"/>
        </w:rPr>
      </w:pPr>
      <w:r w:rsidRPr="00DA439D">
        <w:rPr>
          <w:rFonts w:cs="Arial"/>
          <w:iCs/>
          <w:sz w:val="24"/>
        </w:rPr>
        <w:t>LICENCE CONDITION 13: NUCLEAR SAFETY COMMITTEE</w:t>
      </w:r>
      <w:r w:rsidR="00F46FAC" w:rsidRPr="00DA439D">
        <w:rPr>
          <w:rFonts w:cs="Arial"/>
          <w:iCs/>
          <w:sz w:val="24"/>
        </w:rPr>
        <w:t xml:space="preserve"> Nuclear Safety Technical Inspection Guide</w:t>
      </w:r>
      <w:r w:rsidR="0048382F" w:rsidRPr="00DA439D">
        <w:rPr>
          <w:rFonts w:cs="Arial"/>
          <w:iCs/>
          <w:sz w:val="24"/>
        </w:rPr>
        <w:t xml:space="preserve"> NS-INSP-GD-013 Revision 6</w:t>
      </w:r>
      <w:r w:rsidR="00DA439D" w:rsidRPr="00DA439D">
        <w:rPr>
          <w:rFonts w:cs="Arial"/>
          <w:iCs/>
          <w:sz w:val="24"/>
        </w:rPr>
        <w:t xml:space="preserve"> CM9 Reference 2020/208887.</w:t>
      </w:r>
    </w:p>
    <w:p w14:paraId="5D274F3E" w14:textId="1ED7D3DD" w:rsidR="00C14D22" w:rsidRPr="00B12466" w:rsidRDefault="00C14D22" w:rsidP="00366F19">
      <w:pPr>
        <w:pStyle w:val="TSNumberedParagraph1"/>
        <w:numPr>
          <w:ilvl w:val="0"/>
          <w:numId w:val="25"/>
        </w:numPr>
        <w:tabs>
          <w:tab w:val="clear" w:pos="-31680"/>
        </w:tabs>
        <w:ind w:left="1134" w:hanging="436"/>
        <w:rPr>
          <w:rFonts w:cs="Arial"/>
          <w:iCs/>
          <w:sz w:val="24"/>
        </w:rPr>
      </w:pPr>
      <w:r w:rsidRPr="00B12466">
        <w:rPr>
          <w:rFonts w:cs="Arial"/>
          <w:iCs/>
          <w:sz w:val="24"/>
        </w:rPr>
        <w:t xml:space="preserve">Nuclear Safety Committee (NSC) Meeting </w:t>
      </w:r>
      <w:r w:rsidR="00F82732" w:rsidRPr="00B12466">
        <w:rPr>
          <w:rFonts w:cs="Arial"/>
          <w:iCs/>
          <w:sz w:val="24"/>
        </w:rPr>
        <w:t>103</w:t>
      </w:r>
      <w:r w:rsidRPr="00B12466">
        <w:rPr>
          <w:rFonts w:cs="Arial"/>
          <w:iCs/>
          <w:sz w:val="24"/>
        </w:rPr>
        <w:t xml:space="preserve">. Minutes of the </w:t>
      </w:r>
      <w:r w:rsidR="00F82732" w:rsidRPr="00B12466">
        <w:rPr>
          <w:rFonts w:cs="Arial"/>
          <w:iCs/>
          <w:sz w:val="24"/>
        </w:rPr>
        <w:t>103</w:t>
      </w:r>
      <w:r w:rsidR="00D633A1" w:rsidRPr="00B12466">
        <w:rPr>
          <w:rFonts w:cs="Arial"/>
          <w:iCs/>
          <w:sz w:val="24"/>
          <w:vertAlign w:val="superscript"/>
        </w:rPr>
        <w:t>rd</w:t>
      </w:r>
      <w:r w:rsidR="00D633A1" w:rsidRPr="00B12466">
        <w:rPr>
          <w:rFonts w:cs="Arial"/>
          <w:iCs/>
          <w:sz w:val="24"/>
        </w:rPr>
        <w:t xml:space="preserve"> meeting</w:t>
      </w:r>
      <w:r w:rsidRPr="00B12466">
        <w:rPr>
          <w:rFonts w:cs="Arial"/>
          <w:iCs/>
          <w:sz w:val="24"/>
        </w:rPr>
        <w:t xml:space="preserve"> of the</w:t>
      </w:r>
      <w:r w:rsidR="00084464" w:rsidRPr="00B12466">
        <w:rPr>
          <w:rFonts w:cs="Arial"/>
          <w:iCs/>
          <w:sz w:val="24"/>
        </w:rPr>
        <w:t xml:space="preserve"> </w:t>
      </w:r>
      <w:r w:rsidRPr="00B12466">
        <w:rPr>
          <w:rFonts w:cs="Arial"/>
          <w:iCs/>
          <w:sz w:val="24"/>
        </w:rPr>
        <w:t xml:space="preserve">Rosyth Royal Dockyard NSC held at Rosyth Royal Dockyard Limited on </w:t>
      </w:r>
      <w:r w:rsidR="00B12466" w:rsidRPr="00B12466">
        <w:rPr>
          <w:rFonts w:cs="Arial"/>
          <w:iCs/>
          <w:sz w:val="24"/>
        </w:rPr>
        <w:t>2 February 2022</w:t>
      </w:r>
      <w:r w:rsidRPr="00B12466">
        <w:rPr>
          <w:rFonts w:cs="Arial"/>
          <w:iCs/>
          <w:sz w:val="24"/>
        </w:rPr>
        <w:t xml:space="preserve">. </w:t>
      </w:r>
      <w:r w:rsidR="00E85BD2" w:rsidRPr="00B12466">
        <w:rPr>
          <w:rFonts w:cs="Arial"/>
          <w:iCs/>
          <w:sz w:val="24"/>
        </w:rPr>
        <w:t>CM9</w:t>
      </w:r>
      <w:r w:rsidRPr="00B12466">
        <w:rPr>
          <w:rFonts w:cs="Arial"/>
          <w:iCs/>
          <w:sz w:val="24"/>
        </w:rPr>
        <w:t xml:space="preserve"> Reference </w:t>
      </w:r>
      <w:r w:rsidR="00E85BD2" w:rsidRPr="00B12466">
        <w:rPr>
          <w:rFonts w:cs="Arial"/>
          <w:iCs/>
          <w:sz w:val="24"/>
        </w:rPr>
        <w:t>2022/11169</w:t>
      </w:r>
      <w:r w:rsidRPr="00B12466">
        <w:rPr>
          <w:rFonts w:cs="Arial"/>
          <w:iCs/>
          <w:sz w:val="24"/>
        </w:rPr>
        <w:t>.</w:t>
      </w:r>
    </w:p>
    <w:p w14:paraId="6A1068A5" w14:textId="7D7489E6" w:rsidR="00FF4C5F" w:rsidRPr="002F0F6B" w:rsidRDefault="00A041A7" w:rsidP="00366F19">
      <w:pPr>
        <w:pStyle w:val="TSNumberedParagraph1"/>
        <w:numPr>
          <w:ilvl w:val="0"/>
          <w:numId w:val="25"/>
        </w:numPr>
        <w:tabs>
          <w:tab w:val="clear" w:pos="-31680"/>
        </w:tabs>
        <w:ind w:left="1134" w:hanging="436"/>
        <w:rPr>
          <w:rFonts w:cs="Arial"/>
          <w:iCs/>
          <w:sz w:val="24"/>
        </w:rPr>
      </w:pPr>
      <w:r w:rsidRPr="002F0F6B">
        <w:rPr>
          <w:rFonts w:cs="Arial"/>
          <w:iCs/>
          <w:sz w:val="24"/>
        </w:rPr>
        <w:t>Licence Instrument 5</w:t>
      </w:r>
      <w:r w:rsidR="00317B30" w:rsidRPr="002F0F6B">
        <w:rPr>
          <w:rFonts w:cs="Arial"/>
          <w:iCs/>
          <w:sz w:val="24"/>
        </w:rPr>
        <w:t>13</w:t>
      </w:r>
      <w:r w:rsidRPr="002F0F6B">
        <w:rPr>
          <w:rFonts w:cs="Arial"/>
          <w:iCs/>
          <w:sz w:val="24"/>
        </w:rPr>
        <w:t xml:space="preserve"> for Site Licence Number Sc8 Approval Under Condition 13(3) of Nuclear Safety Committee Terms of Reference Dated February 2022. CM9 </w:t>
      </w:r>
      <w:r w:rsidR="002F0F6B" w:rsidRPr="002F0F6B">
        <w:rPr>
          <w:rFonts w:cs="Arial"/>
          <w:iCs/>
          <w:sz w:val="24"/>
        </w:rPr>
        <w:t>2022/11891</w:t>
      </w:r>
    </w:p>
    <w:p w14:paraId="5A7927DA" w14:textId="54A520D3" w:rsidR="001466C7" w:rsidRPr="00834DDB" w:rsidRDefault="001466C7" w:rsidP="00366F19">
      <w:pPr>
        <w:pStyle w:val="TSNumberedParagraph1"/>
        <w:numPr>
          <w:ilvl w:val="0"/>
          <w:numId w:val="25"/>
        </w:numPr>
        <w:tabs>
          <w:tab w:val="clear" w:pos="-31680"/>
        </w:tabs>
        <w:ind w:left="1134" w:hanging="436"/>
        <w:rPr>
          <w:rFonts w:cs="Arial"/>
          <w:iCs/>
          <w:sz w:val="24"/>
        </w:rPr>
      </w:pPr>
      <w:r w:rsidRPr="00834DDB">
        <w:rPr>
          <w:rFonts w:cs="Arial"/>
          <w:iCs/>
          <w:sz w:val="24"/>
        </w:rPr>
        <w:t>Licence Instrument 5</w:t>
      </w:r>
      <w:r w:rsidR="00317B30" w:rsidRPr="00834DDB">
        <w:rPr>
          <w:rFonts w:cs="Arial"/>
          <w:iCs/>
          <w:sz w:val="24"/>
        </w:rPr>
        <w:t>14</w:t>
      </w:r>
      <w:r w:rsidRPr="00834DDB">
        <w:rPr>
          <w:rFonts w:cs="Arial"/>
          <w:iCs/>
          <w:sz w:val="24"/>
        </w:rPr>
        <w:t xml:space="preserve"> for Site Licence Number Sc8 Approval Under Condition 13(12) of Nuclear Safety Committee Terms of Reference Dated February 2022. CM9 </w:t>
      </w:r>
      <w:r w:rsidR="00834DDB" w:rsidRPr="00834DDB">
        <w:rPr>
          <w:rFonts w:cs="Arial"/>
          <w:iCs/>
          <w:sz w:val="24"/>
        </w:rPr>
        <w:t>2022/11892</w:t>
      </w:r>
    </w:p>
    <w:p w14:paraId="3C90DA8A" w14:textId="19BCDF78" w:rsidR="00D35ACC" w:rsidRDefault="00D35ACC" w:rsidP="00366F19">
      <w:pPr>
        <w:jc w:val="center"/>
      </w:pPr>
    </w:p>
    <w:p w14:paraId="1C1CC5BD" w14:textId="77777777" w:rsidR="00D35ACC" w:rsidRDefault="00D35ACC" w:rsidP="00D35ACC"/>
    <w:sectPr w:rsidR="00D35ACC" w:rsidSect="006E3A7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341A" w14:textId="77777777" w:rsidR="00132619" w:rsidRDefault="00132619">
      <w:r>
        <w:separator/>
      </w:r>
    </w:p>
  </w:endnote>
  <w:endnote w:type="continuationSeparator" w:id="0">
    <w:p w14:paraId="71A36E36" w14:textId="77777777" w:rsidR="00132619" w:rsidRDefault="0013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0501" w14:textId="77777777" w:rsidR="00344BBF" w:rsidRDefault="00344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2D40CC" w:rsidRPr="00D83DC7" w14:paraId="0A3B4B74" w14:textId="77777777" w:rsidTr="005D43ED">
      <w:tc>
        <w:tcPr>
          <w:tcW w:w="3333" w:type="pct"/>
          <w:shd w:val="clear" w:color="auto" w:fill="auto"/>
        </w:tcPr>
        <w:p w14:paraId="7B83F759" w14:textId="77777777" w:rsidR="002D40CC" w:rsidRPr="00D83DC7" w:rsidRDefault="002D40CC" w:rsidP="002D40CC">
          <w:pPr>
            <w:tabs>
              <w:tab w:val="center" w:pos="4153"/>
              <w:tab w:val="right" w:pos="8306"/>
            </w:tabs>
            <w:spacing w:before="60" w:after="60" w:line="264" w:lineRule="auto"/>
            <w:rPr>
              <w:b/>
              <w:sz w:val="18"/>
              <w:szCs w:val="18"/>
            </w:rPr>
          </w:pPr>
          <w:r w:rsidRPr="00D83DC7">
            <w:rPr>
              <w:color w:val="006D68"/>
              <w:sz w:val="20"/>
              <w:szCs w:val="20"/>
            </w:rPr>
            <w:t>ONR-DOC-TEMP-</w:t>
          </w:r>
          <w:r>
            <w:rPr>
              <w:color w:val="006D68"/>
              <w:sz w:val="20"/>
              <w:szCs w:val="20"/>
            </w:rPr>
            <w:t>005</w:t>
          </w:r>
          <w:r w:rsidRPr="00D83DC7">
            <w:rPr>
              <w:color w:val="006D68"/>
              <w:sz w:val="20"/>
              <w:szCs w:val="20"/>
            </w:rPr>
            <w:t xml:space="preserve"> (Issue 1</w:t>
          </w:r>
          <w:r>
            <w:rPr>
              <w:color w:val="006D68"/>
              <w:sz w:val="20"/>
              <w:szCs w:val="20"/>
            </w:rPr>
            <w:t>5</w:t>
          </w:r>
          <w:r w:rsidRPr="00D83DC7">
            <w:rPr>
              <w:color w:val="006D68"/>
              <w:sz w:val="20"/>
              <w:szCs w:val="20"/>
            </w:rPr>
            <w:t>.1)</w:t>
          </w:r>
        </w:p>
      </w:tc>
      <w:tc>
        <w:tcPr>
          <w:tcW w:w="1667" w:type="pct"/>
          <w:shd w:val="clear" w:color="auto" w:fill="auto"/>
        </w:tcPr>
        <w:p w14:paraId="10B4FC2F" w14:textId="77777777" w:rsidR="002D40CC" w:rsidRPr="00D83DC7" w:rsidRDefault="002D40CC" w:rsidP="002D40CC">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4042FDA9" w14:textId="72B008D9" w:rsidR="00295882" w:rsidRDefault="00295882" w:rsidP="002D40CC">
    <w:pPr>
      <w:pStyle w:val="Footer"/>
      <w:tabs>
        <w:tab w:val="clear" w:pos="4153"/>
        <w:tab w:val="clear" w:pos="8306"/>
        <w:tab w:val="right" w:pos="9214"/>
      </w:tabs>
      <w:rPr>
        <w:color w:val="006D68"/>
        <w:sz w:val="14"/>
        <w:szCs w:val="14"/>
      </w:rPr>
    </w:pPr>
  </w:p>
  <w:p w14:paraId="665073A0" w14:textId="77777777" w:rsidR="00EB18AA" w:rsidRDefault="00EB18AA" w:rsidP="002D40CC">
    <w:pPr>
      <w:pStyle w:val="Footer"/>
      <w:tabs>
        <w:tab w:val="clear" w:pos="4153"/>
        <w:tab w:val="clear" w:pos="8306"/>
        <w:tab w:val="right" w:pos="9214"/>
      </w:tabs>
      <w:rPr>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0FD" w14:textId="77777777" w:rsidR="00D83DC7" w:rsidRDefault="00295882" w:rsidP="00D83DC7">
    <w:pPr>
      <w:pStyle w:val="Footer"/>
      <w:tabs>
        <w:tab w:val="clear" w:pos="4153"/>
        <w:tab w:val="clear" w:pos="8306"/>
        <w:tab w:val="left" w:pos="435"/>
        <w:tab w:val="right" w:pos="9214"/>
      </w:tabs>
      <w:rPr>
        <w:color w:val="006D68"/>
        <w:sz w:val="14"/>
        <w:szCs w:val="14"/>
      </w:rPr>
    </w:pPr>
    <w:r w:rsidRPr="00B56CCE">
      <w:rPr>
        <w:color w:val="006D68"/>
        <w:sz w:val="14"/>
        <w:szCs w:val="14"/>
      </w:rPr>
      <w:tab/>
    </w:r>
  </w:p>
  <w:tbl>
    <w:tblPr>
      <w:tblW w:w="5000" w:type="pct"/>
      <w:tblLook w:val="04A0" w:firstRow="1" w:lastRow="0" w:firstColumn="1" w:lastColumn="0" w:noHBand="0" w:noVBand="1"/>
    </w:tblPr>
    <w:tblGrid>
      <w:gridCol w:w="6017"/>
      <w:gridCol w:w="3009"/>
    </w:tblGrid>
    <w:tr w:rsidR="00D83DC7" w:rsidRPr="00D83DC7" w14:paraId="034142C2" w14:textId="77777777" w:rsidTr="005D43ED">
      <w:tc>
        <w:tcPr>
          <w:tcW w:w="3333" w:type="pct"/>
          <w:shd w:val="clear" w:color="auto" w:fill="auto"/>
        </w:tcPr>
        <w:p w14:paraId="0C82D1D8" w14:textId="16CC551A" w:rsidR="00D83DC7" w:rsidRPr="00D83DC7" w:rsidRDefault="00D83DC7" w:rsidP="00D83DC7">
          <w:pPr>
            <w:tabs>
              <w:tab w:val="center" w:pos="4153"/>
              <w:tab w:val="right" w:pos="8306"/>
            </w:tabs>
            <w:spacing w:before="60" w:after="60" w:line="264" w:lineRule="auto"/>
            <w:rPr>
              <w:b/>
              <w:sz w:val="18"/>
              <w:szCs w:val="18"/>
            </w:rPr>
          </w:pPr>
          <w:r w:rsidRPr="00D83DC7">
            <w:rPr>
              <w:color w:val="006D68"/>
              <w:sz w:val="20"/>
              <w:szCs w:val="20"/>
            </w:rPr>
            <w:t>ONR-DOC-TEMP-</w:t>
          </w:r>
          <w:r w:rsidR="00F717A7">
            <w:rPr>
              <w:color w:val="006D68"/>
              <w:sz w:val="20"/>
              <w:szCs w:val="20"/>
            </w:rPr>
            <w:t>005</w:t>
          </w:r>
          <w:r w:rsidRPr="00D83DC7">
            <w:rPr>
              <w:color w:val="006D68"/>
              <w:sz w:val="20"/>
              <w:szCs w:val="20"/>
            </w:rPr>
            <w:t xml:space="preserve"> (Issue 1</w:t>
          </w:r>
          <w:r w:rsidR="00F717A7">
            <w:rPr>
              <w:color w:val="006D68"/>
              <w:sz w:val="20"/>
              <w:szCs w:val="20"/>
            </w:rPr>
            <w:t>5</w:t>
          </w:r>
          <w:r w:rsidRPr="00D83DC7">
            <w:rPr>
              <w:color w:val="006D68"/>
              <w:sz w:val="20"/>
              <w:szCs w:val="20"/>
            </w:rPr>
            <w:t>.1)</w:t>
          </w:r>
        </w:p>
      </w:tc>
      <w:tc>
        <w:tcPr>
          <w:tcW w:w="1667" w:type="pct"/>
          <w:shd w:val="clear" w:color="auto" w:fill="auto"/>
        </w:tcPr>
        <w:p w14:paraId="11B90D55" w14:textId="77777777" w:rsidR="00D83DC7" w:rsidRPr="00D83DC7" w:rsidRDefault="00D83DC7" w:rsidP="00D83DC7">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1B73182C" w14:textId="10F90C04" w:rsidR="00295882" w:rsidRPr="00B56CCE" w:rsidRDefault="00D83DC7" w:rsidP="00D83DC7">
    <w:pPr>
      <w:pStyle w:val="Footer"/>
      <w:tabs>
        <w:tab w:val="clear" w:pos="4153"/>
        <w:tab w:val="clear" w:pos="8306"/>
        <w:tab w:val="left" w:pos="435"/>
        <w:tab w:val="right" w:pos="9214"/>
      </w:tabs>
      <w:rPr>
        <w:b/>
        <w:color w:val="006D68"/>
        <w:sz w:val="14"/>
        <w:szCs w:val="14"/>
      </w:rPr>
    </w:pPr>
    <w:r>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8B1D" w14:textId="77777777" w:rsidR="00132619" w:rsidRDefault="00132619">
      <w:r>
        <w:separator/>
      </w:r>
    </w:p>
  </w:footnote>
  <w:footnote w:type="continuationSeparator" w:id="0">
    <w:p w14:paraId="00AC8084" w14:textId="77777777" w:rsidR="00132619" w:rsidRDefault="0013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FD6" w14:textId="77777777" w:rsidR="00344BBF" w:rsidRDefault="00344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307" w14:textId="77777777" w:rsidR="00B461A2" w:rsidRDefault="00B461A2">
    <w:pPr>
      <w:pStyle w:val="Header"/>
      <w:rPr>
        <w:b/>
        <w:color w:val="006D68"/>
        <w:sz w:val="14"/>
        <w:szCs w:val="14"/>
        <w:highlight w:val="yellow"/>
        <w:lang w:val="fr-FR"/>
      </w:rPr>
    </w:pPr>
  </w:p>
  <w:p w14:paraId="65349ABB" w14:textId="77777777" w:rsidR="00B461A2" w:rsidRDefault="00B461A2">
    <w:pPr>
      <w:pStyle w:val="Header"/>
      <w:rPr>
        <w:b/>
        <w:color w:val="006D68"/>
        <w:sz w:val="14"/>
        <w:szCs w:val="14"/>
        <w:highlight w:val="yellow"/>
        <w:lang w:val="fr-FR"/>
      </w:rPr>
    </w:pPr>
  </w:p>
  <w:p w14:paraId="5ED3BE26" w14:textId="77777777" w:rsidR="00295882" w:rsidRDefault="00295882">
    <w:pPr>
      <w:pStyle w:val="Header"/>
      <w:rPr>
        <w:b/>
        <w:color w:val="006D68"/>
        <w:sz w:val="14"/>
        <w:szCs w:val="14"/>
      </w:rPr>
    </w:pPr>
  </w:p>
  <w:tbl>
    <w:tblPr>
      <w:tblW w:w="0" w:type="auto"/>
      <w:tblLook w:val="04A0" w:firstRow="1" w:lastRow="0" w:firstColumn="1" w:lastColumn="0" w:noHBand="0" w:noVBand="1"/>
    </w:tblPr>
    <w:tblGrid>
      <w:gridCol w:w="4586"/>
      <w:gridCol w:w="4440"/>
    </w:tblGrid>
    <w:tr w:rsidR="00D73C72" w:rsidRPr="005445FB" w14:paraId="0F702749" w14:textId="77777777" w:rsidTr="005D43ED">
      <w:tc>
        <w:tcPr>
          <w:tcW w:w="4621" w:type="dxa"/>
          <w:shd w:val="clear" w:color="auto" w:fill="auto"/>
          <w:vAlign w:val="center"/>
        </w:tcPr>
        <w:p w14:paraId="28D6D211" w14:textId="77777777" w:rsidR="00D73C72" w:rsidRPr="005445FB" w:rsidRDefault="00D73C72" w:rsidP="00D73C72">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5C9FD24A" wp14:editId="7A53589D">
                <wp:extent cx="2529205" cy="533400"/>
                <wp:effectExtent l="0" t="0" r="4445"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5445A8F8" w14:textId="77777777" w:rsidR="00D73C72" w:rsidRPr="005445FB" w:rsidRDefault="00D73C72" w:rsidP="00D73C72">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1C263286" w14:textId="77777777" w:rsidR="00D2346C" w:rsidRDefault="00D2346C" w:rsidP="00D2346C">
    <w:pPr>
      <w:pStyle w:val="Header"/>
      <w:rPr>
        <w:b/>
        <w:color w:val="006D68"/>
        <w:sz w:val="14"/>
        <w:szCs w:val="14"/>
        <w:lang w:val="fr-FR"/>
      </w:rPr>
    </w:pPr>
  </w:p>
  <w:p w14:paraId="0A58088F" w14:textId="3050F8C8" w:rsidR="00D2346C" w:rsidRPr="00D2346C" w:rsidRDefault="00D2346C" w:rsidP="00D2346C">
    <w:pPr>
      <w:pStyle w:val="Header"/>
      <w:rPr>
        <w:b/>
        <w:color w:val="006D68"/>
        <w:sz w:val="14"/>
        <w:szCs w:val="14"/>
        <w:lang w:val="fr-FR"/>
      </w:rPr>
    </w:pPr>
    <w:r w:rsidRPr="00D2346C">
      <w:rPr>
        <w:b/>
        <w:color w:val="006D68"/>
        <w:sz w:val="14"/>
        <w:szCs w:val="14"/>
        <w:lang w:val="fr-FR"/>
      </w:rPr>
      <w:t>Report ONR-</w:t>
    </w:r>
    <w:r w:rsidR="00D472F6">
      <w:rPr>
        <w:b/>
        <w:color w:val="006D68"/>
        <w:sz w:val="14"/>
        <w:szCs w:val="14"/>
        <w:lang w:val="fr-FR"/>
      </w:rPr>
      <w:t>OFD</w:t>
    </w:r>
    <w:r w:rsidRPr="00D2346C">
      <w:rPr>
        <w:b/>
        <w:color w:val="006D68"/>
        <w:sz w:val="14"/>
        <w:szCs w:val="14"/>
        <w:lang w:val="fr-FR"/>
      </w:rPr>
      <w:t>-PAR-</w:t>
    </w:r>
    <w:r w:rsidR="00D472F6">
      <w:rPr>
        <w:b/>
        <w:color w:val="006D68"/>
        <w:sz w:val="14"/>
        <w:szCs w:val="14"/>
        <w:lang w:val="fr-FR"/>
      </w:rPr>
      <w:t>21</w:t>
    </w:r>
    <w:r w:rsidRPr="00D2346C">
      <w:rPr>
        <w:b/>
        <w:color w:val="006D68"/>
        <w:sz w:val="14"/>
        <w:szCs w:val="14"/>
        <w:lang w:val="fr-FR"/>
      </w:rPr>
      <w:t>-</w:t>
    </w:r>
    <w:r w:rsidR="00D472F6">
      <w:rPr>
        <w:b/>
        <w:color w:val="006D68"/>
        <w:sz w:val="14"/>
        <w:szCs w:val="14"/>
        <w:lang w:val="fr-FR"/>
      </w:rPr>
      <w:t>017</w:t>
    </w:r>
  </w:p>
  <w:p w14:paraId="0BDA7AC7" w14:textId="188BBA8C" w:rsidR="00295882" w:rsidRDefault="00D2346C" w:rsidP="00D2346C">
    <w:pPr>
      <w:pStyle w:val="Header"/>
      <w:rPr>
        <w:b/>
        <w:color w:val="006D68"/>
        <w:sz w:val="14"/>
        <w:szCs w:val="14"/>
      </w:rPr>
    </w:pPr>
    <w:r w:rsidRPr="00D2346C">
      <w:rPr>
        <w:b/>
        <w:color w:val="006D68"/>
        <w:sz w:val="14"/>
        <w:szCs w:val="14"/>
      </w:rPr>
      <w:t xml:space="preserve">CM9 Ref: </w:t>
    </w:r>
    <w:r w:rsidR="00C07757">
      <w:rPr>
        <w:b/>
        <w:color w:val="006D68"/>
        <w:sz w:val="14"/>
        <w:szCs w:val="14"/>
      </w:rPr>
      <w:t>2022/11738</w:t>
    </w:r>
  </w:p>
  <w:p w14:paraId="497DA0EA" w14:textId="77777777" w:rsidR="003D659D" w:rsidRPr="00D2346C" w:rsidRDefault="003D659D" w:rsidP="00D2346C">
    <w:pPr>
      <w:pStyle w:val="Head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3E9" w14:textId="52E133B9" w:rsidR="00295882" w:rsidRDefault="00295882" w:rsidP="00C250F9">
    <w:pPr>
      <w:pStyle w:val="Header"/>
      <w:rPr>
        <w:b/>
        <w:color w:val="006D68"/>
        <w:sz w:val="14"/>
        <w:szCs w:val="14"/>
      </w:rPr>
    </w:pPr>
  </w:p>
  <w:p w14:paraId="1B480940" w14:textId="77777777" w:rsidR="00141F22" w:rsidRDefault="00141F22" w:rsidP="00C250F9">
    <w:pPr>
      <w:pStyle w:val="Header"/>
      <w:rPr>
        <w:b/>
        <w:color w:val="006D68"/>
        <w:sz w:val="14"/>
        <w:szCs w:val="14"/>
      </w:rPr>
    </w:pPr>
  </w:p>
  <w:tbl>
    <w:tblPr>
      <w:tblW w:w="0" w:type="auto"/>
      <w:tblLook w:val="04A0" w:firstRow="1" w:lastRow="0" w:firstColumn="1" w:lastColumn="0" w:noHBand="0" w:noVBand="1"/>
    </w:tblPr>
    <w:tblGrid>
      <w:gridCol w:w="4586"/>
      <w:gridCol w:w="4440"/>
    </w:tblGrid>
    <w:tr w:rsidR="005445FB" w:rsidRPr="005445FB" w14:paraId="5ACF2CF7" w14:textId="77777777" w:rsidTr="005D43ED">
      <w:tc>
        <w:tcPr>
          <w:tcW w:w="4621" w:type="dxa"/>
          <w:shd w:val="clear" w:color="auto" w:fill="auto"/>
          <w:vAlign w:val="center"/>
        </w:tcPr>
        <w:p w14:paraId="56DF3D6E" w14:textId="1F60F491" w:rsidR="005445FB" w:rsidRPr="005445FB" w:rsidRDefault="005445FB" w:rsidP="005445FB">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32753E2E" wp14:editId="3E1DFC33">
                <wp:extent cx="2529205" cy="533400"/>
                <wp:effectExtent l="0" t="0" r="444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4D44932E" w14:textId="77777777" w:rsidR="005445FB" w:rsidRPr="005445FB" w:rsidRDefault="005445FB" w:rsidP="005445FB">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7869BC76" w14:textId="0B5B122B" w:rsidR="00295882" w:rsidRDefault="00295882" w:rsidP="00CA3B14">
    <w:pPr>
      <w:pStyle w:val="Header"/>
      <w:jc w:val="center"/>
      <w:rPr>
        <w:b/>
        <w:color w:val="006D68"/>
        <w:sz w:val="14"/>
        <w:szCs w:val="14"/>
      </w:rPr>
    </w:pPr>
  </w:p>
  <w:p w14:paraId="3FD4C068" w14:textId="77777777" w:rsidR="00141F22" w:rsidRPr="00D55197" w:rsidRDefault="00141F2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40C76"/>
    <w:multiLevelType w:val="multilevel"/>
    <w:tmpl w:val="68341C9A"/>
    <w:lvl w:ilvl="0">
      <w:start w:val="1"/>
      <w:numFmt w:val="decimal"/>
      <w:lvlText w:val="%1."/>
      <w:lvlJc w:val="left"/>
      <w:pPr>
        <w:tabs>
          <w:tab w:val="num" w:pos="-3168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66945"/>
    <w:multiLevelType w:val="hybridMultilevel"/>
    <w:tmpl w:val="21B8E1B4"/>
    <w:lvl w:ilvl="0" w:tplc="9D204E1A">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9FE6A73C" w:tentative="1">
      <w:start w:val="1"/>
      <w:numFmt w:val="bullet"/>
      <w:lvlText w:val="o"/>
      <w:lvlJc w:val="left"/>
      <w:pPr>
        <w:tabs>
          <w:tab w:val="num" w:pos="1440"/>
        </w:tabs>
        <w:ind w:left="1440" w:hanging="360"/>
      </w:pPr>
      <w:rPr>
        <w:rFonts w:ascii="Courier New" w:hAnsi="Courier New" w:cs="Courier New" w:hint="default"/>
      </w:rPr>
    </w:lvl>
    <w:lvl w:ilvl="2" w:tplc="4300AE4C" w:tentative="1">
      <w:start w:val="1"/>
      <w:numFmt w:val="bullet"/>
      <w:lvlText w:val=""/>
      <w:lvlJc w:val="left"/>
      <w:pPr>
        <w:tabs>
          <w:tab w:val="num" w:pos="2160"/>
        </w:tabs>
        <w:ind w:left="2160" w:hanging="360"/>
      </w:pPr>
      <w:rPr>
        <w:rFonts w:ascii="Wingdings" w:hAnsi="Wingdings" w:hint="default"/>
      </w:rPr>
    </w:lvl>
    <w:lvl w:ilvl="3" w:tplc="0480EF52" w:tentative="1">
      <w:start w:val="1"/>
      <w:numFmt w:val="bullet"/>
      <w:lvlText w:val=""/>
      <w:lvlJc w:val="left"/>
      <w:pPr>
        <w:tabs>
          <w:tab w:val="num" w:pos="2880"/>
        </w:tabs>
        <w:ind w:left="2880" w:hanging="360"/>
      </w:pPr>
      <w:rPr>
        <w:rFonts w:ascii="Symbol" w:hAnsi="Symbol" w:hint="default"/>
      </w:rPr>
    </w:lvl>
    <w:lvl w:ilvl="4" w:tplc="B6B85DAE" w:tentative="1">
      <w:start w:val="1"/>
      <w:numFmt w:val="bullet"/>
      <w:lvlText w:val="o"/>
      <w:lvlJc w:val="left"/>
      <w:pPr>
        <w:tabs>
          <w:tab w:val="num" w:pos="3600"/>
        </w:tabs>
        <w:ind w:left="3600" w:hanging="360"/>
      </w:pPr>
      <w:rPr>
        <w:rFonts w:ascii="Courier New" w:hAnsi="Courier New" w:cs="Courier New" w:hint="default"/>
      </w:rPr>
    </w:lvl>
    <w:lvl w:ilvl="5" w:tplc="4CE4192E" w:tentative="1">
      <w:start w:val="1"/>
      <w:numFmt w:val="bullet"/>
      <w:lvlText w:val=""/>
      <w:lvlJc w:val="left"/>
      <w:pPr>
        <w:tabs>
          <w:tab w:val="num" w:pos="4320"/>
        </w:tabs>
        <w:ind w:left="4320" w:hanging="360"/>
      </w:pPr>
      <w:rPr>
        <w:rFonts w:ascii="Wingdings" w:hAnsi="Wingdings" w:hint="default"/>
      </w:rPr>
    </w:lvl>
    <w:lvl w:ilvl="6" w:tplc="70362166" w:tentative="1">
      <w:start w:val="1"/>
      <w:numFmt w:val="bullet"/>
      <w:lvlText w:val=""/>
      <w:lvlJc w:val="left"/>
      <w:pPr>
        <w:tabs>
          <w:tab w:val="num" w:pos="5040"/>
        </w:tabs>
        <w:ind w:left="5040" w:hanging="360"/>
      </w:pPr>
      <w:rPr>
        <w:rFonts w:ascii="Symbol" w:hAnsi="Symbol" w:hint="default"/>
      </w:rPr>
    </w:lvl>
    <w:lvl w:ilvl="7" w:tplc="A6CA2BEC" w:tentative="1">
      <w:start w:val="1"/>
      <w:numFmt w:val="bullet"/>
      <w:lvlText w:val="o"/>
      <w:lvlJc w:val="left"/>
      <w:pPr>
        <w:tabs>
          <w:tab w:val="num" w:pos="5760"/>
        </w:tabs>
        <w:ind w:left="5760" w:hanging="360"/>
      </w:pPr>
      <w:rPr>
        <w:rFonts w:ascii="Courier New" w:hAnsi="Courier New" w:cs="Courier New" w:hint="default"/>
      </w:rPr>
    </w:lvl>
    <w:lvl w:ilvl="8" w:tplc="5A7E24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7" w15:restartNumberingAfterBreak="0">
    <w:nsid w:val="29706A39"/>
    <w:multiLevelType w:val="multilevel"/>
    <w:tmpl w:val="BD7A6726"/>
    <w:lvl w:ilvl="0">
      <w:start w:val="1"/>
      <w:numFmt w:val="decimal"/>
      <w:pStyle w:val="TSNumberedParagraph1"/>
      <w:lvlText w:val="%1."/>
      <w:lvlJc w:val="left"/>
      <w:pPr>
        <w:tabs>
          <w:tab w:val="num" w:pos="-31680"/>
        </w:tabs>
        <w:ind w:left="720" w:hanging="720"/>
      </w:pPr>
      <w:rPr>
        <w:rFonts w:hint="default"/>
        <w:i w:val="0"/>
        <w:iCs/>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3F457BF"/>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7AE5F86"/>
    <w:multiLevelType w:val="hybridMultilevel"/>
    <w:tmpl w:val="BE869862"/>
    <w:lvl w:ilvl="0" w:tplc="5D087726">
      <w:start w:val="1"/>
      <w:numFmt w:val="lowerRoman"/>
      <w:lvlText w:val="%1)"/>
      <w:lvlJc w:val="right"/>
      <w:pPr>
        <w:tabs>
          <w:tab w:val="num" w:pos="1656"/>
        </w:tabs>
        <w:ind w:left="1656" w:hanging="360"/>
      </w:pPr>
      <w:rPr>
        <w:rFonts w:ascii="Arial" w:hAnsi="Arial" w:hint="default"/>
        <w:b w:val="0"/>
        <w:i w:val="0"/>
        <w:sz w:val="24"/>
      </w:rPr>
    </w:lvl>
    <w:lvl w:ilvl="1" w:tplc="5DEEEAE2" w:tentative="1">
      <w:start w:val="1"/>
      <w:numFmt w:val="lowerLetter"/>
      <w:lvlText w:val="%2."/>
      <w:lvlJc w:val="left"/>
      <w:pPr>
        <w:tabs>
          <w:tab w:val="num" w:pos="1440"/>
        </w:tabs>
        <w:ind w:left="1440" w:hanging="360"/>
      </w:pPr>
    </w:lvl>
    <w:lvl w:ilvl="2" w:tplc="62D2A5C8" w:tentative="1">
      <w:start w:val="1"/>
      <w:numFmt w:val="lowerRoman"/>
      <w:lvlText w:val="%3."/>
      <w:lvlJc w:val="right"/>
      <w:pPr>
        <w:tabs>
          <w:tab w:val="num" w:pos="2160"/>
        </w:tabs>
        <w:ind w:left="2160" w:hanging="180"/>
      </w:pPr>
    </w:lvl>
    <w:lvl w:ilvl="3" w:tplc="79FC3E0E" w:tentative="1">
      <w:start w:val="1"/>
      <w:numFmt w:val="decimal"/>
      <w:lvlText w:val="%4."/>
      <w:lvlJc w:val="left"/>
      <w:pPr>
        <w:tabs>
          <w:tab w:val="num" w:pos="2880"/>
        </w:tabs>
        <w:ind w:left="2880" w:hanging="360"/>
      </w:pPr>
    </w:lvl>
    <w:lvl w:ilvl="4" w:tplc="1CA8C7CC" w:tentative="1">
      <w:start w:val="1"/>
      <w:numFmt w:val="lowerLetter"/>
      <w:lvlText w:val="%5."/>
      <w:lvlJc w:val="left"/>
      <w:pPr>
        <w:tabs>
          <w:tab w:val="num" w:pos="3600"/>
        </w:tabs>
        <w:ind w:left="3600" w:hanging="360"/>
      </w:pPr>
    </w:lvl>
    <w:lvl w:ilvl="5" w:tplc="778CC8E8" w:tentative="1">
      <w:start w:val="1"/>
      <w:numFmt w:val="lowerRoman"/>
      <w:lvlText w:val="%6."/>
      <w:lvlJc w:val="right"/>
      <w:pPr>
        <w:tabs>
          <w:tab w:val="num" w:pos="4320"/>
        </w:tabs>
        <w:ind w:left="4320" w:hanging="180"/>
      </w:pPr>
    </w:lvl>
    <w:lvl w:ilvl="6" w:tplc="23F6066E" w:tentative="1">
      <w:start w:val="1"/>
      <w:numFmt w:val="decimal"/>
      <w:lvlText w:val="%7."/>
      <w:lvlJc w:val="left"/>
      <w:pPr>
        <w:tabs>
          <w:tab w:val="num" w:pos="5040"/>
        </w:tabs>
        <w:ind w:left="5040" w:hanging="360"/>
      </w:pPr>
    </w:lvl>
    <w:lvl w:ilvl="7" w:tplc="1BF4A908" w:tentative="1">
      <w:start w:val="1"/>
      <w:numFmt w:val="lowerLetter"/>
      <w:lvlText w:val="%8."/>
      <w:lvlJc w:val="left"/>
      <w:pPr>
        <w:tabs>
          <w:tab w:val="num" w:pos="5760"/>
        </w:tabs>
        <w:ind w:left="5760" w:hanging="360"/>
      </w:pPr>
    </w:lvl>
    <w:lvl w:ilvl="8" w:tplc="33908604" w:tentative="1">
      <w:start w:val="1"/>
      <w:numFmt w:val="lowerRoman"/>
      <w:lvlText w:val="%9."/>
      <w:lvlJc w:val="right"/>
      <w:pPr>
        <w:tabs>
          <w:tab w:val="num" w:pos="6480"/>
        </w:tabs>
        <w:ind w:left="6480" w:hanging="180"/>
      </w:pPr>
    </w:lvl>
  </w:abstractNum>
  <w:abstractNum w:abstractNumId="11"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2" w15:restartNumberingAfterBreak="0">
    <w:nsid w:val="41324AAF"/>
    <w:multiLevelType w:val="multilevel"/>
    <w:tmpl w:val="8C0625CE"/>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8295F85"/>
    <w:multiLevelType w:val="multilevel"/>
    <w:tmpl w:val="D472D1FE"/>
    <w:lvl w:ilvl="0">
      <w:start w:val="1"/>
      <w:numFmt w:val="decimal"/>
      <w:lvlText w:val="%1."/>
      <w:lvlJc w:val="left"/>
      <w:pPr>
        <w:tabs>
          <w:tab w:val="num" w:pos="-3168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634529A6"/>
    <w:multiLevelType w:val="multilevel"/>
    <w:tmpl w:val="823A53F8"/>
    <w:lvl w:ilvl="0">
      <w:start w:val="1"/>
      <w:numFmt w:val="decimal"/>
      <w:lvlText w:val="%1."/>
      <w:lvlJc w:val="left"/>
      <w:pPr>
        <w:tabs>
          <w:tab w:val="num" w:pos="-31680"/>
        </w:tabs>
        <w:ind w:left="0" w:firstLine="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8" w15:restartNumberingAfterBreak="0">
    <w:nsid w:val="70C2195C"/>
    <w:multiLevelType w:val="hybridMultilevel"/>
    <w:tmpl w:val="11C8635E"/>
    <w:lvl w:ilvl="0" w:tplc="BCE4119A">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90A8E202" w:tentative="1">
      <w:start w:val="1"/>
      <w:numFmt w:val="bullet"/>
      <w:lvlText w:val="o"/>
      <w:lvlJc w:val="left"/>
      <w:pPr>
        <w:tabs>
          <w:tab w:val="num" w:pos="1440"/>
        </w:tabs>
        <w:ind w:left="1440" w:hanging="360"/>
      </w:pPr>
      <w:rPr>
        <w:rFonts w:ascii="Courier New" w:hAnsi="Courier New" w:cs="Courier New" w:hint="default"/>
      </w:rPr>
    </w:lvl>
    <w:lvl w:ilvl="2" w:tplc="F2CC0ECE" w:tentative="1">
      <w:start w:val="1"/>
      <w:numFmt w:val="bullet"/>
      <w:lvlText w:val=""/>
      <w:lvlJc w:val="left"/>
      <w:pPr>
        <w:tabs>
          <w:tab w:val="num" w:pos="2160"/>
        </w:tabs>
        <w:ind w:left="2160" w:hanging="360"/>
      </w:pPr>
      <w:rPr>
        <w:rFonts w:ascii="Wingdings" w:hAnsi="Wingdings" w:hint="default"/>
      </w:rPr>
    </w:lvl>
    <w:lvl w:ilvl="3" w:tplc="688AE44C" w:tentative="1">
      <w:start w:val="1"/>
      <w:numFmt w:val="bullet"/>
      <w:lvlText w:val=""/>
      <w:lvlJc w:val="left"/>
      <w:pPr>
        <w:tabs>
          <w:tab w:val="num" w:pos="2880"/>
        </w:tabs>
        <w:ind w:left="2880" w:hanging="360"/>
      </w:pPr>
      <w:rPr>
        <w:rFonts w:ascii="Symbol" w:hAnsi="Symbol" w:hint="default"/>
      </w:rPr>
    </w:lvl>
    <w:lvl w:ilvl="4" w:tplc="D7767BFA" w:tentative="1">
      <w:start w:val="1"/>
      <w:numFmt w:val="bullet"/>
      <w:lvlText w:val="o"/>
      <w:lvlJc w:val="left"/>
      <w:pPr>
        <w:tabs>
          <w:tab w:val="num" w:pos="3600"/>
        </w:tabs>
        <w:ind w:left="3600" w:hanging="360"/>
      </w:pPr>
      <w:rPr>
        <w:rFonts w:ascii="Courier New" w:hAnsi="Courier New" w:cs="Courier New" w:hint="default"/>
      </w:rPr>
    </w:lvl>
    <w:lvl w:ilvl="5" w:tplc="A8B47D78" w:tentative="1">
      <w:start w:val="1"/>
      <w:numFmt w:val="bullet"/>
      <w:lvlText w:val=""/>
      <w:lvlJc w:val="left"/>
      <w:pPr>
        <w:tabs>
          <w:tab w:val="num" w:pos="4320"/>
        </w:tabs>
        <w:ind w:left="4320" w:hanging="360"/>
      </w:pPr>
      <w:rPr>
        <w:rFonts w:ascii="Wingdings" w:hAnsi="Wingdings" w:hint="default"/>
      </w:rPr>
    </w:lvl>
    <w:lvl w:ilvl="6" w:tplc="F74254D8" w:tentative="1">
      <w:start w:val="1"/>
      <w:numFmt w:val="bullet"/>
      <w:lvlText w:val=""/>
      <w:lvlJc w:val="left"/>
      <w:pPr>
        <w:tabs>
          <w:tab w:val="num" w:pos="5040"/>
        </w:tabs>
        <w:ind w:left="5040" w:hanging="360"/>
      </w:pPr>
      <w:rPr>
        <w:rFonts w:ascii="Symbol" w:hAnsi="Symbol" w:hint="default"/>
      </w:rPr>
    </w:lvl>
    <w:lvl w:ilvl="7" w:tplc="707E2E26" w:tentative="1">
      <w:start w:val="1"/>
      <w:numFmt w:val="bullet"/>
      <w:lvlText w:val="o"/>
      <w:lvlJc w:val="left"/>
      <w:pPr>
        <w:tabs>
          <w:tab w:val="num" w:pos="5760"/>
        </w:tabs>
        <w:ind w:left="5760" w:hanging="360"/>
      </w:pPr>
      <w:rPr>
        <w:rFonts w:ascii="Courier New" w:hAnsi="Courier New" w:cs="Courier New" w:hint="default"/>
      </w:rPr>
    </w:lvl>
    <w:lvl w:ilvl="8" w:tplc="C1427F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62619"/>
    <w:multiLevelType w:val="hybridMultilevel"/>
    <w:tmpl w:val="43F8FBF0"/>
    <w:lvl w:ilvl="0" w:tplc="C35C4E8A">
      <w:start w:val="1"/>
      <w:numFmt w:val="bullet"/>
      <w:lvlText w:val=""/>
      <w:lvlJc w:val="left"/>
      <w:pPr>
        <w:tabs>
          <w:tab w:val="num" w:pos="1191"/>
        </w:tabs>
        <w:ind w:left="1191" w:hanging="454"/>
      </w:pPr>
      <w:rPr>
        <w:rFonts w:ascii="Symbol" w:hAnsi="Symbol" w:hint="default"/>
      </w:rPr>
    </w:lvl>
    <w:lvl w:ilvl="1" w:tplc="7596646C" w:tentative="1">
      <w:start w:val="1"/>
      <w:numFmt w:val="bullet"/>
      <w:lvlText w:val="o"/>
      <w:lvlJc w:val="left"/>
      <w:pPr>
        <w:tabs>
          <w:tab w:val="num" w:pos="1440"/>
        </w:tabs>
        <w:ind w:left="1440" w:hanging="360"/>
      </w:pPr>
      <w:rPr>
        <w:rFonts w:ascii="Courier New" w:hAnsi="Courier New" w:hint="default"/>
      </w:rPr>
    </w:lvl>
    <w:lvl w:ilvl="2" w:tplc="1F988272" w:tentative="1">
      <w:start w:val="1"/>
      <w:numFmt w:val="bullet"/>
      <w:lvlText w:val=""/>
      <w:lvlJc w:val="left"/>
      <w:pPr>
        <w:tabs>
          <w:tab w:val="num" w:pos="2160"/>
        </w:tabs>
        <w:ind w:left="2160" w:hanging="360"/>
      </w:pPr>
      <w:rPr>
        <w:rFonts w:ascii="Wingdings" w:hAnsi="Wingdings" w:hint="default"/>
      </w:rPr>
    </w:lvl>
    <w:lvl w:ilvl="3" w:tplc="B170B922" w:tentative="1">
      <w:start w:val="1"/>
      <w:numFmt w:val="bullet"/>
      <w:lvlText w:val=""/>
      <w:lvlJc w:val="left"/>
      <w:pPr>
        <w:tabs>
          <w:tab w:val="num" w:pos="2880"/>
        </w:tabs>
        <w:ind w:left="2880" w:hanging="360"/>
      </w:pPr>
      <w:rPr>
        <w:rFonts w:ascii="Symbol" w:hAnsi="Symbol" w:hint="default"/>
      </w:rPr>
    </w:lvl>
    <w:lvl w:ilvl="4" w:tplc="EB943EC4" w:tentative="1">
      <w:start w:val="1"/>
      <w:numFmt w:val="bullet"/>
      <w:lvlText w:val="o"/>
      <w:lvlJc w:val="left"/>
      <w:pPr>
        <w:tabs>
          <w:tab w:val="num" w:pos="3600"/>
        </w:tabs>
        <w:ind w:left="3600" w:hanging="360"/>
      </w:pPr>
      <w:rPr>
        <w:rFonts w:ascii="Courier New" w:hAnsi="Courier New" w:hint="default"/>
      </w:rPr>
    </w:lvl>
    <w:lvl w:ilvl="5" w:tplc="2F426510" w:tentative="1">
      <w:start w:val="1"/>
      <w:numFmt w:val="bullet"/>
      <w:lvlText w:val=""/>
      <w:lvlJc w:val="left"/>
      <w:pPr>
        <w:tabs>
          <w:tab w:val="num" w:pos="4320"/>
        </w:tabs>
        <w:ind w:left="4320" w:hanging="360"/>
      </w:pPr>
      <w:rPr>
        <w:rFonts w:ascii="Wingdings" w:hAnsi="Wingdings" w:hint="default"/>
      </w:rPr>
    </w:lvl>
    <w:lvl w:ilvl="6" w:tplc="A6020A74" w:tentative="1">
      <w:start w:val="1"/>
      <w:numFmt w:val="bullet"/>
      <w:lvlText w:val=""/>
      <w:lvlJc w:val="left"/>
      <w:pPr>
        <w:tabs>
          <w:tab w:val="num" w:pos="5040"/>
        </w:tabs>
        <w:ind w:left="5040" w:hanging="360"/>
      </w:pPr>
      <w:rPr>
        <w:rFonts w:ascii="Symbol" w:hAnsi="Symbol" w:hint="default"/>
      </w:rPr>
    </w:lvl>
    <w:lvl w:ilvl="7" w:tplc="78D610D0" w:tentative="1">
      <w:start w:val="1"/>
      <w:numFmt w:val="bullet"/>
      <w:lvlText w:val="o"/>
      <w:lvlJc w:val="left"/>
      <w:pPr>
        <w:tabs>
          <w:tab w:val="num" w:pos="5760"/>
        </w:tabs>
        <w:ind w:left="5760" w:hanging="360"/>
      </w:pPr>
      <w:rPr>
        <w:rFonts w:ascii="Courier New" w:hAnsi="Courier New" w:hint="default"/>
      </w:rPr>
    </w:lvl>
    <w:lvl w:ilvl="8" w:tplc="4B80D302" w:tentative="1">
      <w:start w:val="1"/>
      <w:numFmt w:val="bullet"/>
      <w:lvlText w:val=""/>
      <w:lvlJc w:val="left"/>
      <w:pPr>
        <w:tabs>
          <w:tab w:val="num" w:pos="6480"/>
        </w:tabs>
        <w:ind w:left="6480" w:hanging="360"/>
      </w:pPr>
      <w:rPr>
        <w:rFonts w:ascii="Wingdings" w:hAnsi="Wingdings" w:hint="default"/>
      </w:rPr>
    </w:lvl>
  </w:abstractNum>
  <w:num w:numId="1" w16cid:durableId="1539125916">
    <w:abstractNumId w:val="6"/>
  </w:num>
  <w:num w:numId="2" w16cid:durableId="1751996436">
    <w:abstractNumId w:val="21"/>
  </w:num>
  <w:num w:numId="3" w16cid:durableId="140007764">
    <w:abstractNumId w:val="11"/>
  </w:num>
  <w:num w:numId="4" w16cid:durableId="2015301542">
    <w:abstractNumId w:val="0"/>
  </w:num>
  <w:num w:numId="5" w16cid:durableId="1270820745">
    <w:abstractNumId w:val="10"/>
  </w:num>
  <w:num w:numId="6" w16cid:durableId="785585489">
    <w:abstractNumId w:val="19"/>
  </w:num>
  <w:num w:numId="7" w16cid:durableId="534923039">
    <w:abstractNumId w:val="17"/>
  </w:num>
  <w:num w:numId="8" w16cid:durableId="1839615463">
    <w:abstractNumId w:val="14"/>
  </w:num>
  <w:num w:numId="9" w16cid:durableId="1730032504">
    <w:abstractNumId w:val="20"/>
  </w:num>
  <w:num w:numId="10" w16cid:durableId="1779064046">
    <w:abstractNumId w:val="2"/>
  </w:num>
  <w:num w:numId="11" w16cid:durableId="506017358">
    <w:abstractNumId w:val="4"/>
  </w:num>
  <w:num w:numId="12" w16cid:durableId="600719996">
    <w:abstractNumId w:val="7"/>
  </w:num>
  <w:num w:numId="13" w16cid:durableId="1954360042">
    <w:abstractNumId w:val="1"/>
  </w:num>
  <w:num w:numId="14" w16cid:durableId="385568411">
    <w:abstractNumId w:val="16"/>
  </w:num>
  <w:num w:numId="15" w16cid:durableId="135881141">
    <w:abstractNumId w:val="8"/>
  </w:num>
  <w:num w:numId="16" w16cid:durableId="1898079102">
    <w:abstractNumId w:val="18"/>
  </w:num>
  <w:num w:numId="17" w16cid:durableId="1730687987">
    <w:abstractNumId w:val="5"/>
  </w:num>
  <w:num w:numId="18" w16cid:durableId="1944609626">
    <w:abstractNumId w:val="7"/>
  </w:num>
  <w:num w:numId="19" w16cid:durableId="280843868">
    <w:abstractNumId w:val="12"/>
  </w:num>
  <w:num w:numId="20" w16cid:durableId="1307319815">
    <w:abstractNumId w:val="15"/>
  </w:num>
  <w:num w:numId="21" w16cid:durableId="1239051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4908604">
    <w:abstractNumId w:val="9"/>
  </w:num>
  <w:num w:numId="23" w16cid:durableId="944773193">
    <w:abstractNumId w:val="13"/>
  </w:num>
  <w:num w:numId="24" w16cid:durableId="1057243006">
    <w:abstractNumId w:val="3"/>
  </w:num>
  <w:num w:numId="25" w16cid:durableId="1855805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11DD0"/>
    <w:rsid w:val="000302EE"/>
    <w:rsid w:val="00030D3C"/>
    <w:rsid w:val="000312D3"/>
    <w:rsid w:val="00042113"/>
    <w:rsid w:val="0004472E"/>
    <w:rsid w:val="00044F79"/>
    <w:rsid w:val="0004799E"/>
    <w:rsid w:val="00053C77"/>
    <w:rsid w:val="0005601E"/>
    <w:rsid w:val="0006377F"/>
    <w:rsid w:val="00064BF7"/>
    <w:rsid w:val="000715BD"/>
    <w:rsid w:val="00084464"/>
    <w:rsid w:val="00096F71"/>
    <w:rsid w:val="000B18C3"/>
    <w:rsid w:val="000B1F68"/>
    <w:rsid w:val="000B4E40"/>
    <w:rsid w:val="000D6244"/>
    <w:rsid w:val="000E65ED"/>
    <w:rsid w:val="000F35C5"/>
    <w:rsid w:val="000F3D71"/>
    <w:rsid w:val="00102E7C"/>
    <w:rsid w:val="00105941"/>
    <w:rsid w:val="00111443"/>
    <w:rsid w:val="001163A8"/>
    <w:rsid w:val="00121C8F"/>
    <w:rsid w:val="00131ECC"/>
    <w:rsid w:val="00132619"/>
    <w:rsid w:val="00141F22"/>
    <w:rsid w:val="001466C7"/>
    <w:rsid w:val="001510DB"/>
    <w:rsid w:val="00164F4F"/>
    <w:rsid w:val="00182E3C"/>
    <w:rsid w:val="001943D7"/>
    <w:rsid w:val="00196916"/>
    <w:rsid w:val="001C095E"/>
    <w:rsid w:val="001C337F"/>
    <w:rsid w:val="001C3DB8"/>
    <w:rsid w:val="001C6591"/>
    <w:rsid w:val="001D3604"/>
    <w:rsid w:val="001D78A1"/>
    <w:rsid w:val="001E0279"/>
    <w:rsid w:val="001E4EDE"/>
    <w:rsid w:val="001E60B8"/>
    <w:rsid w:val="001F1106"/>
    <w:rsid w:val="001F1FD4"/>
    <w:rsid w:val="00200CB7"/>
    <w:rsid w:val="00205F37"/>
    <w:rsid w:val="002062A8"/>
    <w:rsid w:val="0021074A"/>
    <w:rsid w:val="00216018"/>
    <w:rsid w:val="00225AC3"/>
    <w:rsid w:val="0026201C"/>
    <w:rsid w:val="0027123E"/>
    <w:rsid w:val="0028011F"/>
    <w:rsid w:val="0028356A"/>
    <w:rsid w:val="00295882"/>
    <w:rsid w:val="00297401"/>
    <w:rsid w:val="002B05AC"/>
    <w:rsid w:val="002C4A78"/>
    <w:rsid w:val="002C5F47"/>
    <w:rsid w:val="002D40CC"/>
    <w:rsid w:val="002E0394"/>
    <w:rsid w:val="002E5DB0"/>
    <w:rsid w:val="002E7D19"/>
    <w:rsid w:val="002F0187"/>
    <w:rsid w:val="002F06AD"/>
    <w:rsid w:val="002F0F6B"/>
    <w:rsid w:val="0031311A"/>
    <w:rsid w:val="0031706E"/>
    <w:rsid w:val="00317B30"/>
    <w:rsid w:val="00331D65"/>
    <w:rsid w:val="00344BBF"/>
    <w:rsid w:val="0036383E"/>
    <w:rsid w:val="00366F19"/>
    <w:rsid w:val="00367631"/>
    <w:rsid w:val="00372B5D"/>
    <w:rsid w:val="00385D5B"/>
    <w:rsid w:val="00390487"/>
    <w:rsid w:val="00396214"/>
    <w:rsid w:val="003D005E"/>
    <w:rsid w:val="003D30CF"/>
    <w:rsid w:val="003D659D"/>
    <w:rsid w:val="003E2CA6"/>
    <w:rsid w:val="004066CE"/>
    <w:rsid w:val="0041325C"/>
    <w:rsid w:val="00442B54"/>
    <w:rsid w:val="0047040F"/>
    <w:rsid w:val="004750A2"/>
    <w:rsid w:val="00475807"/>
    <w:rsid w:val="0048382F"/>
    <w:rsid w:val="00485806"/>
    <w:rsid w:val="00487A22"/>
    <w:rsid w:val="00494A37"/>
    <w:rsid w:val="004A0142"/>
    <w:rsid w:val="004A7B1B"/>
    <w:rsid w:val="004B4118"/>
    <w:rsid w:val="004C1E74"/>
    <w:rsid w:val="004C4BA2"/>
    <w:rsid w:val="004D509B"/>
    <w:rsid w:val="004D6467"/>
    <w:rsid w:val="004F24BC"/>
    <w:rsid w:val="004F4D2C"/>
    <w:rsid w:val="004F66BF"/>
    <w:rsid w:val="004F695B"/>
    <w:rsid w:val="00503490"/>
    <w:rsid w:val="00511B39"/>
    <w:rsid w:val="005322E6"/>
    <w:rsid w:val="0053361E"/>
    <w:rsid w:val="005445FB"/>
    <w:rsid w:val="00562F2F"/>
    <w:rsid w:val="00563A51"/>
    <w:rsid w:val="00567445"/>
    <w:rsid w:val="0057316A"/>
    <w:rsid w:val="005867B7"/>
    <w:rsid w:val="00590BD0"/>
    <w:rsid w:val="0059737B"/>
    <w:rsid w:val="005A1570"/>
    <w:rsid w:val="005A5A23"/>
    <w:rsid w:val="005A5A87"/>
    <w:rsid w:val="005B054A"/>
    <w:rsid w:val="005E0566"/>
    <w:rsid w:val="005E082F"/>
    <w:rsid w:val="005E4034"/>
    <w:rsid w:val="005E71D5"/>
    <w:rsid w:val="005F5120"/>
    <w:rsid w:val="005F5DA2"/>
    <w:rsid w:val="005F6637"/>
    <w:rsid w:val="00602309"/>
    <w:rsid w:val="00604F23"/>
    <w:rsid w:val="00622652"/>
    <w:rsid w:val="006578BC"/>
    <w:rsid w:val="00680372"/>
    <w:rsid w:val="006916CE"/>
    <w:rsid w:val="00696DCE"/>
    <w:rsid w:val="006B1626"/>
    <w:rsid w:val="006B2DA6"/>
    <w:rsid w:val="006B788B"/>
    <w:rsid w:val="006C519A"/>
    <w:rsid w:val="006D22DF"/>
    <w:rsid w:val="006E1AEF"/>
    <w:rsid w:val="006E3A76"/>
    <w:rsid w:val="006F1199"/>
    <w:rsid w:val="006F4755"/>
    <w:rsid w:val="00711A61"/>
    <w:rsid w:val="00715C62"/>
    <w:rsid w:val="00765FB3"/>
    <w:rsid w:val="00767A06"/>
    <w:rsid w:val="00772487"/>
    <w:rsid w:val="0077511A"/>
    <w:rsid w:val="007837E0"/>
    <w:rsid w:val="00791A55"/>
    <w:rsid w:val="00793166"/>
    <w:rsid w:val="00796AA7"/>
    <w:rsid w:val="007B1C81"/>
    <w:rsid w:val="007B4E1A"/>
    <w:rsid w:val="007B4EE0"/>
    <w:rsid w:val="007B5278"/>
    <w:rsid w:val="007B765D"/>
    <w:rsid w:val="007D47F3"/>
    <w:rsid w:val="007D486D"/>
    <w:rsid w:val="007E0FE2"/>
    <w:rsid w:val="007E5282"/>
    <w:rsid w:val="007E69FA"/>
    <w:rsid w:val="007F2B6D"/>
    <w:rsid w:val="007F5707"/>
    <w:rsid w:val="007F7246"/>
    <w:rsid w:val="007F7A58"/>
    <w:rsid w:val="00804293"/>
    <w:rsid w:val="00812731"/>
    <w:rsid w:val="00816660"/>
    <w:rsid w:val="00834DDB"/>
    <w:rsid w:val="0085377C"/>
    <w:rsid w:val="00856A9A"/>
    <w:rsid w:val="008651DD"/>
    <w:rsid w:val="00891423"/>
    <w:rsid w:val="008A2834"/>
    <w:rsid w:val="008A49A3"/>
    <w:rsid w:val="008A7BDD"/>
    <w:rsid w:val="008C2E2E"/>
    <w:rsid w:val="008D71E9"/>
    <w:rsid w:val="008E16BA"/>
    <w:rsid w:val="008E67CB"/>
    <w:rsid w:val="00907F1D"/>
    <w:rsid w:val="0091041C"/>
    <w:rsid w:val="00913E9B"/>
    <w:rsid w:val="00931BF9"/>
    <w:rsid w:val="00932851"/>
    <w:rsid w:val="0094164C"/>
    <w:rsid w:val="00942CB5"/>
    <w:rsid w:val="00944B38"/>
    <w:rsid w:val="0097119E"/>
    <w:rsid w:val="00972EA9"/>
    <w:rsid w:val="00980C45"/>
    <w:rsid w:val="00987AA6"/>
    <w:rsid w:val="009A0A2C"/>
    <w:rsid w:val="009A5216"/>
    <w:rsid w:val="009A6B58"/>
    <w:rsid w:val="009A7D6C"/>
    <w:rsid w:val="009B165A"/>
    <w:rsid w:val="009B5159"/>
    <w:rsid w:val="009C47B1"/>
    <w:rsid w:val="009C60BA"/>
    <w:rsid w:val="009D3CD0"/>
    <w:rsid w:val="009F1B6F"/>
    <w:rsid w:val="009F44C0"/>
    <w:rsid w:val="009F70B5"/>
    <w:rsid w:val="00A01383"/>
    <w:rsid w:val="00A041A7"/>
    <w:rsid w:val="00A16699"/>
    <w:rsid w:val="00A16759"/>
    <w:rsid w:val="00A1764A"/>
    <w:rsid w:val="00A2443D"/>
    <w:rsid w:val="00A2733F"/>
    <w:rsid w:val="00A2785E"/>
    <w:rsid w:val="00A31B15"/>
    <w:rsid w:val="00A41FDA"/>
    <w:rsid w:val="00A442D1"/>
    <w:rsid w:val="00A4511B"/>
    <w:rsid w:val="00A525E6"/>
    <w:rsid w:val="00A54234"/>
    <w:rsid w:val="00A55DB8"/>
    <w:rsid w:val="00A64B34"/>
    <w:rsid w:val="00A7430D"/>
    <w:rsid w:val="00A7677C"/>
    <w:rsid w:val="00A777BE"/>
    <w:rsid w:val="00A87038"/>
    <w:rsid w:val="00A92E32"/>
    <w:rsid w:val="00A957BC"/>
    <w:rsid w:val="00AB26C0"/>
    <w:rsid w:val="00AB2BB0"/>
    <w:rsid w:val="00AC78F8"/>
    <w:rsid w:val="00AD5393"/>
    <w:rsid w:val="00AD5635"/>
    <w:rsid w:val="00AF3491"/>
    <w:rsid w:val="00AF3A20"/>
    <w:rsid w:val="00AF4E6D"/>
    <w:rsid w:val="00B0350C"/>
    <w:rsid w:val="00B06711"/>
    <w:rsid w:val="00B12466"/>
    <w:rsid w:val="00B12EC1"/>
    <w:rsid w:val="00B30601"/>
    <w:rsid w:val="00B33F7E"/>
    <w:rsid w:val="00B35B8F"/>
    <w:rsid w:val="00B35CE8"/>
    <w:rsid w:val="00B41075"/>
    <w:rsid w:val="00B43C54"/>
    <w:rsid w:val="00B446ED"/>
    <w:rsid w:val="00B461A2"/>
    <w:rsid w:val="00B504F7"/>
    <w:rsid w:val="00B56CCE"/>
    <w:rsid w:val="00B732B8"/>
    <w:rsid w:val="00B81B18"/>
    <w:rsid w:val="00B83CD2"/>
    <w:rsid w:val="00B8758B"/>
    <w:rsid w:val="00B90519"/>
    <w:rsid w:val="00BB108E"/>
    <w:rsid w:val="00BD354D"/>
    <w:rsid w:val="00BD3B6C"/>
    <w:rsid w:val="00BF107F"/>
    <w:rsid w:val="00C07757"/>
    <w:rsid w:val="00C10438"/>
    <w:rsid w:val="00C11064"/>
    <w:rsid w:val="00C14D22"/>
    <w:rsid w:val="00C2219A"/>
    <w:rsid w:val="00C24B82"/>
    <w:rsid w:val="00C250F9"/>
    <w:rsid w:val="00C25583"/>
    <w:rsid w:val="00C3038B"/>
    <w:rsid w:val="00C32630"/>
    <w:rsid w:val="00C37BA0"/>
    <w:rsid w:val="00C46B25"/>
    <w:rsid w:val="00C607A2"/>
    <w:rsid w:val="00C639D3"/>
    <w:rsid w:val="00C64A15"/>
    <w:rsid w:val="00C75298"/>
    <w:rsid w:val="00C75A1C"/>
    <w:rsid w:val="00C75D48"/>
    <w:rsid w:val="00C96BF0"/>
    <w:rsid w:val="00CA3B14"/>
    <w:rsid w:val="00CB0D43"/>
    <w:rsid w:val="00CB59C0"/>
    <w:rsid w:val="00CD09F3"/>
    <w:rsid w:val="00CE0F9A"/>
    <w:rsid w:val="00CE5958"/>
    <w:rsid w:val="00CE6571"/>
    <w:rsid w:val="00CE67DC"/>
    <w:rsid w:val="00CE6C9A"/>
    <w:rsid w:val="00D06822"/>
    <w:rsid w:val="00D2346C"/>
    <w:rsid w:val="00D3061A"/>
    <w:rsid w:val="00D308EE"/>
    <w:rsid w:val="00D33F66"/>
    <w:rsid w:val="00D35ACC"/>
    <w:rsid w:val="00D472F6"/>
    <w:rsid w:val="00D55197"/>
    <w:rsid w:val="00D60EF9"/>
    <w:rsid w:val="00D62A39"/>
    <w:rsid w:val="00D633A1"/>
    <w:rsid w:val="00D73C72"/>
    <w:rsid w:val="00D760A1"/>
    <w:rsid w:val="00D7747E"/>
    <w:rsid w:val="00D83DC7"/>
    <w:rsid w:val="00D85845"/>
    <w:rsid w:val="00D876D5"/>
    <w:rsid w:val="00D924DF"/>
    <w:rsid w:val="00D925DD"/>
    <w:rsid w:val="00D95E03"/>
    <w:rsid w:val="00DA439D"/>
    <w:rsid w:val="00DB3AEB"/>
    <w:rsid w:val="00DC5670"/>
    <w:rsid w:val="00DC6611"/>
    <w:rsid w:val="00DE4417"/>
    <w:rsid w:val="00DE68C2"/>
    <w:rsid w:val="00DF3697"/>
    <w:rsid w:val="00E029C1"/>
    <w:rsid w:val="00E03CF9"/>
    <w:rsid w:val="00E0742E"/>
    <w:rsid w:val="00E12A39"/>
    <w:rsid w:val="00E40971"/>
    <w:rsid w:val="00E57911"/>
    <w:rsid w:val="00E85BD2"/>
    <w:rsid w:val="00E87C8C"/>
    <w:rsid w:val="00E90825"/>
    <w:rsid w:val="00E91546"/>
    <w:rsid w:val="00E917DD"/>
    <w:rsid w:val="00E97C5A"/>
    <w:rsid w:val="00EA5EB4"/>
    <w:rsid w:val="00EB18AA"/>
    <w:rsid w:val="00EB21AA"/>
    <w:rsid w:val="00EB3DED"/>
    <w:rsid w:val="00EB5122"/>
    <w:rsid w:val="00ED136C"/>
    <w:rsid w:val="00ED1862"/>
    <w:rsid w:val="00ED5F2B"/>
    <w:rsid w:val="00ED6F78"/>
    <w:rsid w:val="00EE5A9D"/>
    <w:rsid w:val="00F01D96"/>
    <w:rsid w:val="00F0356F"/>
    <w:rsid w:val="00F14F43"/>
    <w:rsid w:val="00F2265A"/>
    <w:rsid w:val="00F425E0"/>
    <w:rsid w:val="00F46FAC"/>
    <w:rsid w:val="00F544BB"/>
    <w:rsid w:val="00F717A7"/>
    <w:rsid w:val="00F82732"/>
    <w:rsid w:val="00F905C8"/>
    <w:rsid w:val="00FB3B89"/>
    <w:rsid w:val="00FC2A46"/>
    <w:rsid w:val="00FC629D"/>
    <w:rsid w:val="00FC74CB"/>
    <w:rsid w:val="00FD0C4A"/>
    <w:rsid w:val="00FD6A29"/>
    <w:rsid w:val="00FF08A2"/>
    <w:rsid w:val="00FF1AFB"/>
    <w:rsid w:val="00FF28B9"/>
    <w:rsid w:val="00FF4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D2A08"/>
  <w15:docId w15:val="{B79189D1-3883-4446-8655-8DF0F2E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3D71"/>
    <w:pPr>
      <w:numPr>
        <w:ilvl w:val="4"/>
        <w:numId w:val="19"/>
      </w:numPr>
      <w:spacing w:before="240" w:after="60"/>
      <w:outlineLvl w:val="4"/>
    </w:pPr>
    <w:rPr>
      <w:b/>
      <w:bCs/>
      <w:i/>
      <w:iCs/>
      <w:sz w:val="26"/>
      <w:szCs w:val="26"/>
    </w:rPr>
  </w:style>
  <w:style w:type="paragraph" w:styleId="Heading6">
    <w:name w:val="heading 6"/>
    <w:basedOn w:val="Normal"/>
    <w:next w:val="Normal"/>
    <w:qFormat/>
    <w:rsid w:val="000F3D71"/>
    <w:pPr>
      <w:numPr>
        <w:ilvl w:val="5"/>
        <w:numId w:val="19"/>
      </w:numPr>
      <w:spacing w:before="240" w:after="60"/>
      <w:outlineLvl w:val="5"/>
    </w:pPr>
    <w:rPr>
      <w:rFonts w:ascii="Times New Roman" w:hAnsi="Times New Roman"/>
      <w:b/>
      <w:bCs/>
      <w:szCs w:val="22"/>
    </w:rPr>
  </w:style>
  <w:style w:type="paragraph" w:styleId="Heading7">
    <w:name w:val="heading 7"/>
    <w:basedOn w:val="Normal"/>
    <w:next w:val="Normal"/>
    <w:qFormat/>
    <w:rsid w:val="000F3D71"/>
    <w:pPr>
      <w:numPr>
        <w:ilvl w:val="6"/>
        <w:numId w:val="19"/>
      </w:numPr>
      <w:spacing w:before="240" w:after="60"/>
      <w:outlineLvl w:val="6"/>
    </w:pPr>
    <w:rPr>
      <w:rFonts w:ascii="Times New Roman" w:hAnsi="Times New Roman"/>
      <w:sz w:val="24"/>
    </w:rPr>
  </w:style>
  <w:style w:type="paragraph" w:styleId="Heading8">
    <w:name w:val="heading 8"/>
    <w:basedOn w:val="Normal"/>
    <w:next w:val="Normal"/>
    <w:qFormat/>
    <w:rsid w:val="000F3D71"/>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qFormat/>
    <w:rsid w:val="000F3D71"/>
    <w:pPr>
      <w:numPr>
        <w:ilvl w:val="8"/>
        <w:numId w:val="1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D925DD"/>
    <w:pPr>
      <w:numPr>
        <w:numId w:val="19"/>
      </w:numPr>
      <w:spacing w:after="220"/>
      <w:outlineLvl w:val="0"/>
    </w:pPr>
    <w:rPr>
      <w:rFonts w:ascii="Arial Bold" w:hAnsi="Arial Bold"/>
      <w:b/>
      <w:caps/>
    </w:rPr>
  </w:style>
  <w:style w:type="paragraph" w:customStyle="1" w:styleId="TSHeadingNumbered11">
    <w:name w:val="TS Heading Numbered 1.1"/>
    <w:basedOn w:val="TSHeadingNumbered1"/>
    <w:rsid w:val="000F3D71"/>
    <w:pPr>
      <w:numPr>
        <w:ilvl w:val="1"/>
      </w:numPr>
    </w:pPr>
  </w:style>
  <w:style w:type="paragraph" w:customStyle="1" w:styleId="TSHeadingNumbered111">
    <w:name w:val="TS Heading Numbered 1.1.1"/>
    <w:basedOn w:val="TSHeadingNumbered1"/>
    <w:rsid w:val="000F3D71"/>
    <w:pPr>
      <w:numPr>
        <w:ilvl w:val="2"/>
      </w:numPr>
    </w:pPr>
  </w:style>
  <w:style w:type="paragraph" w:customStyle="1" w:styleId="TSHeadingNumbered1111">
    <w:name w:val="TS Heading Numbered 1.1.1.1"/>
    <w:basedOn w:val="TSHeadingNumbered1"/>
    <w:rsid w:val="000F3D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26201C"/>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styleId="FootnoteText">
    <w:name w:val="footnote text"/>
    <w:basedOn w:val="Normal"/>
    <w:semiHidden/>
    <w:rsid w:val="007B765D"/>
    <w:rPr>
      <w:sz w:val="18"/>
      <w:szCs w:val="20"/>
    </w:rPr>
  </w:style>
  <w:style w:type="character" w:styleId="FootnoteReference">
    <w:name w:val="footnote reference"/>
    <w:semiHidden/>
    <w:rsid w:val="007B765D"/>
    <w:rPr>
      <w:vertAlign w:val="superscript"/>
    </w:rPr>
  </w:style>
  <w:style w:type="paragraph" w:customStyle="1" w:styleId="TSNumberedParagraph1">
    <w:name w:val="TS Numbered Paragraph 1"/>
    <w:basedOn w:val="TSNumberedParagraph11"/>
    <w:rsid w:val="00D925DD"/>
    <w:pPr>
      <w:numPr>
        <w:ilvl w:val="0"/>
        <w:numId w:val="18"/>
      </w:numPr>
    </w:pPr>
    <w:rPr>
      <w:rFonts w:ascii="Arial" w:hAnsi="Arial"/>
      <w:caps w:val="0"/>
    </w:rPr>
  </w:style>
  <w:style w:type="paragraph" w:customStyle="1" w:styleId="ONRCopyrightBlock">
    <w:name w:val="ONR Copyright Block"/>
    <w:basedOn w:val="Normal"/>
    <w:rsid w:val="00856A9A"/>
    <w:rPr>
      <w:rFonts w:cs="Arial"/>
      <w:sz w:val="18"/>
      <w:szCs w:val="18"/>
    </w:rPr>
  </w:style>
  <w:style w:type="paragraph" w:styleId="DocumentMap">
    <w:name w:val="Document Map"/>
    <w:basedOn w:val="Normal"/>
    <w:semiHidden/>
    <w:rsid w:val="0026201C"/>
    <w:pPr>
      <w:shd w:val="clear" w:color="auto" w:fill="000080"/>
    </w:pPr>
    <w:rPr>
      <w:rFonts w:ascii="Tahoma" w:hAnsi="Tahoma" w:cs="Tahoma"/>
      <w:sz w:val="20"/>
      <w:szCs w:val="20"/>
    </w:rPr>
  </w:style>
  <w:style w:type="character" w:customStyle="1" w:styleId="HeaderChar">
    <w:name w:val="Header Char"/>
    <w:link w:val="Header"/>
    <w:semiHidden/>
    <w:locked/>
    <w:rsid w:val="00D06822"/>
    <w:rPr>
      <w:rFonts w:ascii="Arial" w:hAnsi="Arial"/>
      <w:sz w:val="22"/>
      <w:szCs w:val="24"/>
      <w:lang w:val="en-GB" w:eastAsia="en-US" w:bidi="ar-SA"/>
    </w:rPr>
  </w:style>
  <w:style w:type="paragraph" w:styleId="BalloonText">
    <w:name w:val="Balloon Text"/>
    <w:basedOn w:val="Normal"/>
    <w:semiHidden/>
    <w:rsid w:val="0094164C"/>
    <w:rPr>
      <w:rFonts w:ascii="Tahoma" w:hAnsi="Tahoma" w:cs="Tahoma"/>
      <w:sz w:val="16"/>
      <w:szCs w:val="16"/>
    </w:rPr>
  </w:style>
  <w:style w:type="character" w:styleId="FollowedHyperlink">
    <w:name w:val="FollowedHyperlink"/>
    <w:basedOn w:val="DefaultParagraphFont"/>
    <w:rsid w:val="005E4034"/>
    <w:rPr>
      <w:color w:val="800080" w:themeColor="followedHyperlink"/>
      <w:u w:val="single"/>
    </w:rPr>
  </w:style>
  <w:style w:type="character" w:styleId="CommentReference">
    <w:name w:val="annotation reference"/>
    <w:basedOn w:val="DefaultParagraphFont"/>
    <w:semiHidden/>
    <w:unhideWhenUsed/>
    <w:rsid w:val="00475807"/>
    <w:rPr>
      <w:sz w:val="16"/>
      <w:szCs w:val="16"/>
    </w:rPr>
  </w:style>
  <w:style w:type="paragraph" w:styleId="CommentText">
    <w:name w:val="annotation text"/>
    <w:basedOn w:val="Normal"/>
    <w:link w:val="CommentTextChar"/>
    <w:unhideWhenUsed/>
    <w:rsid w:val="00475807"/>
    <w:rPr>
      <w:sz w:val="20"/>
      <w:szCs w:val="20"/>
    </w:rPr>
  </w:style>
  <w:style w:type="character" w:customStyle="1" w:styleId="CommentTextChar">
    <w:name w:val="Comment Text Char"/>
    <w:basedOn w:val="DefaultParagraphFont"/>
    <w:link w:val="CommentText"/>
    <w:rsid w:val="00475807"/>
    <w:rPr>
      <w:rFonts w:ascii="Arial" w:hAnsi="Arial"/>
      <w:lang w:eastAsia="en-US"/>
    </w:rPr>
  </w:style>
  <w:style w:type="paragraph" w:styleId="CommentSubject">
    <w:name w:val="annotation subject"/>
    <w:basedOn w:val="CommentText"/>
    <w:next w:val="CommentText"/>
    <w:link w:val="CommentSubjectChar"/>
    <w:semiHidden/>
    <w:unhideWhenUsed/>
    <w:rsid w:val="00475807"/>
    <w:rPr>
      <w:b/>
      <w:bCs/>
    </w:rPr>
  </w:style>
  <w:style w:type="character" w:customStyle="1" w:styleId="CommentSubjectChar">
    <w:name w:val="Comment Subject Char"/>
    <w:basedOn w:val="CommentTextChar"/>
    <w:link w:val="CommentSubject"/>
    <w:semiHidden/>
    <w:rsid w:val="00475807"/>
    <w:rPr>
      <w:rFonts w:ascii="Arial" w:hAnsi="Arial"/>
      <w:b/>
      <w:bCs/>
      <w:lang w:eastAsia="en-US"/>
    </w:rPr>
  </w:style>
  <w:style w:type="paragraph" w:styleId="Revision">
    <w:name w:val="Revision"/>
    <w:hidden/>
    <w:uiPriority w:val="99"/>
    <w:semiHidden/>
    <w:rsid w:val="007837E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1269">
      <w:bodyDiv w:val="1"/>
      <w:marLeft w:val="0"/>
      <w:marRight w:val="0"/>
      <w:marTop w:val="0"/>
      <w:marBottom w:val="0"/>
      <w:divBdr>
        <w:top w:val="none" w:sz="0" w:space="0" w:color="auto"/>
        <w:left w:val="none" w:sz="0" w:space="0" w:color="auto"/>
        <w:bottom w:val="none" w:sz="0" w:space="0" w:color="auto"/>
        <w:right w:val="none" w:sz="0" w:space="0" w:color="auto"/>
      </w:divBdr>
    </w:div>
    <w:div w:id="352459764">
      <w:bodyDiv w:val="1"/>
      <w:marLeft w:val="0"/>
      <w:marRight w:val="0"/>
      <w:marTop w:val="0"/>
      <w:marBottom w:val="0"/>
      <w:divBdr>
        <w:top w:val="none" w:sz="0" w:space="0" w:color="auto"/>
        <w:left w:val="none" w:sz="0" w:space="0" w:color="auto"/>
        <w:bottom w:val="none" w:sz="0" w:space="0" w:color="auto"/>
        <w:right w:val="none" w:sz="0" w:space="0" w:color="auto"/>
      </w:divBdr>
    </w:div>
    <w:div w:id="950823225">
      <w:bodyDiv w:val="1"/>
      <w:marLeft w:val="0"/>
      <w:marRight w:val="0"/>
      <w:marTop w:val="0"/>
      <w:marBottom w:val="0"/>
      <w:divBdr>
        <w:top w:val="none" w:sz="0" w:space="0" w:color="auto"/>
        <w:left w:val="none" w:sz="0" w:space="0" w:color="auto"/>
        <w:bottom w:val="none" w:sz="0" w:space="0" w:color="auto"/>
        <w:right w:val="none" w:sz="0" w:space="0" w:color="auto"/>
      </w:divBdr>
    </w:div>
    <w:div w:id="1076439252">
      <w:bodyDiv w:val="1"/>
      <w:marLeft w:val="0"/>
      <w:marRight w:val="0"/>
      <w:marTop w:val="0"/>
      <w:marBottom w:val="0"/>
      <w:divBdr>
        <w:top w:val="none" w:sz="0" w:space="0" w:color="auto"/>
        <w:left w:val="none" w:sz="0" w:space="0" w:color="auto"/>
        <w:bottom w:val="none" w:sz="0" w:space="0" w:color="auto"/>
        <w:right w:val="none" w:sz="0" w:space="0" w:color="auto"/>
      </w:divBdr>
    </w:div>
    <w:div w:id="1080563911">
      <w:bodyDiv w:val="1"/>
      <w:marLeft w:val="0"/>
      <w:marRight w:val="0"/>
      <w:marTop w:val="0"/>
      <w:marBottom w:val="0"/>
      <w:divBdr>
        <w:top w:val="none" w:sz="0" w:space="0" w:color="auto"/>
        <w:left w:val="none" w:sz="0" w:space="0" w:color="auto"/>
        <w:bottom w:val="none" w:sz="0" w:space="0" w:color="auto"/>
        <w:right w:val="none" w:sz="0" w:space="0" w:color="auto"/>
      </w:divBdr>
    </w:div>
    <w:div w:id="1147825175">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2683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nr.org.uk/copyright" TargetMode="External"/><Relationship Id="rId4" Type="http://schemas.openxmlformats.org/officeDocument/2006/relationships/styles" Target="styles.xml"/><Relationship Id="rId9" Type="http://schemas.openxmlformats.org/officeDocument/2006/relationships/hyperlink" Target="blocked::blocked::BLOCKED::http://www.hse.gov.uk/copyrigh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4F8B-B86E-4E1F-A2F7-B9F0B5A4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9471</CharactersWithSpaces>
  <SharedDoc>false</SharedDoc>
  <HLinks>
    <vt:vector size="84" baseType="variant">
      <vt:variant>
        <vt:i4>5505112</vt:i4>
      </vt:variant>
      <vt:variant>
        <vt:i4>63</vt:i4>
      </vt:variant>
      <vt:variant>
        <vt:i4>0</vt:i4>
      </vt:variant>
      <vt:variant>
        <vt:i4>5</vt:i4>
      </vt:variant>
      <vt:variant>
        <vt:lpwstr>http://www.iaea.org/</vt:lpwstr>
      </vt:variant>
      <vt:variant>
        <vt:lpwstr/>
      </vt:variant>
      <vt:variant>
        <vt:i4>5963803</vt:i4>
      </vt:variant>
      <vt:variant>
        <vt:i4>60</vt:i4>
      </vt:variant>
      <vt:variant>
        <vt:i4>0</vt:i4>
      </vt:variant>
      <vt:variant>
        <vt:i4>5</vt:i4>
      </vt:variant>
      <vt:variant>
        <vt:lpwstr>http://www.wenra.org/</vt:lpwstr>
      </vt:variant>
      <vt:variant>
        <vt:lpwstr/>
      </vt:variant>
      <vt:variant>
        <vt:i4>6357117</vt:i4>
      </vt:variant>
      <vt:variant>
        <vt:i4>57</vt:i4>
      </vt:variant>
      <vt:variant>
        <vt:i4>0</vt:i4>
      </vt:variant>
      <vt:variant>
        <vt:i4>5</vt:i4>
      </vt:variant>
      <vt:variant>
        <vt:lpwstr>http://www.onr.org.uk/operational/tech_asst_guides/index.htm</vt:lpwstr>
      </vt:variant>
      <vt:variant>
        <vt:lpwstr/>
      </vt:variant>
      <vt:variant>
        <vt:i4>3932269</vt:i4>
      </vt:variant>
      <vt:variant>
        <vt:i4>54</vt:i4>
      </vt:variant>
      <vt:variant>
        <vt:i4>0</vt:i4>
      </vt:variant>
      <vt:variant>
        <vt:i4>5</vt:i4>
      </vt:variant>
      <vt:variant>
        <vt:lpwstr>http://www.onr.org.uk/saps/saps2014.pdf</vt:lpwstr>
      </vt:variant>
      <vt:variant>
        <vt:lpwstr/>
      </vt:variant>
      <vt:variant>
        <vt:i4>3604539</vt:i4>
      </vt:variant>
      <vt:variant>
        <vt:i4>51</vt:i4>
      </vt:variant>
      <vt:variant>
        <vt:i4>0</vt:i4>
      </vt:variant>
      <vt:variant>
        <vt:i4>5</vt:i4>
      </vt:variant>
      <vt:variant>
        <vt:lpwstr>http://www.onr.org.uk/operational/assessment/index.htm</vt:lpwstr>
      </vt:variant>
      <vt:variant>
        <vt:lpwstr/>
      </vt:variant>
      <vt:variant>
        <vt:i4>1048630</vt:i4>
      </vt:variant>
      <vt:variant>
        <vt:i4>44</vt:i4>
      </vt:variant>
      <vt:variant>
        <vt:i4>0</vt:i4>
      </vt:variant>
      <vt:variant>
        <vt:i4>5</vt:i4>
      </vt:variant>
      <vt:variant>
        <vt:lpwstr/>
      </vt:variant>
      <vt:variant>
        <vt:lpwstr>_Toc383769016</vt:lpwstr>
      </vt:variant>
      <vt:variant>
        <vt:i4>1048630</vt:i4>
      </vt:variant>
      <vt:variant>
        <vt:i4>38</vt:i4>
      </vt:variant>
      <vt:variant>
        <vt:i4>0</vt:i4>
      </vt:variant>
      <vt:variant>
        <vt:i4>5</vt:i4>
      </vt:variant>
      <vt:variant>
        <vt:lpwstr/>
      </vt:variant>
      <vt:variant>
        <vt:lpwstr>_Toc383769015</vt:lpwstr>
      </vt:variant>
      <vt:variant>
        <vt:i4>1048630</vt:i4>
      </vt:variant>
      <vt:variant>
        <vt:i4>32</vt:i4>
      </vt:variant>
      <vt:variant>
        <vt:i4>0</vt:i4>
      </vt:variant>
      <vt:variant>
        <vt:i4>5</vt:i4>
      </vt:variant>
      <vt:variant>
        <vt:lpwstr/>
      </vt:variant>
      <vt:variant>
        <vt:lpwstr>_Toc383769014</vt:lpwstr>
      </vt:variant>
      <vt:variant>
        <vt:i4>1048630</vt:i4>
      </vt:variant>
      <vt:variant>
        <vt:i4>26</vt:i4>
      </vt:variant>
      <vt:variant>
        <vt:i4>0</vt:i4>
      </vt:variant>
      <vt:variant>
        <vt:i4>5</vt:i4>
      </vt:variant>
      <vt:variant>
        <vt:lpwstr/>
      </vt:variant>
      <vt:variant>
        <vt:lpwstr>_Toc383769013</vt:lpwstr>
      </vt:variant>
      <vt:variant>
        <vt:i4>1048630</vt:i4>
      </vt:variant>
      <vt:variant>
        <vt:i4>20</vt:i4>
      </vt:variant>
      <vt:variant>
        <vt:i4>0</vt:i4>
      </vt:variant>
      <vt:variant>
        <vt:i4>5</vt:i4>
      </vt:variant>
      <vt:variant>
        <vt:lpwstr/>
      </vt:variant>
      <vt:variant>
        <vt:lpwstr>_Toc383769012</vt:lpwstr>
      </vt:variant>
      <vt:variant>
        <vt:i4>1048630</vt:i4>
      </vt:variant>
      <vt:variant>
        <vt:i4>14</vt:i4>
      </vt:variant>
      <vt:variant>
        <vt:i4>0</vt:i4>
      </vt:variant>
      <vt:variant>
        <vt:i4>5</vt:i4>
      </vt:variant>
      <vt:variant>
        <vt:lpwstr/>
      </vt:variant>
      <vt:variant>
        <vt:lpwstr>_Toc383769011</vt:lpwstr>
      </vt:variant>
      <vt:variant>
        <vt:i4>1048630</vt:i4>
      </vt:variant>
      <vt:variant>
        <vt:i4>8</vt:i4>
      </vt:variant>
      <vt:variant>
        <vt:i4>0</vt:i4>
      </vt:variant>
      <vt:variant>
        <vt:i4>5</vt:i4>
      </vt:variant>
      <vt:variant>
        <vt:lpwstr/>
      </vt:variant>
      <vt:variant>
        <vt:lpwstr>_Toc383769010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2017-08-15T07:06:00Z</cp:lastPrinted>
  <dcterms:created xsi:type="dcterms:W3CDTF">2023-09-20T10:20:00Z</dcterms:created>
  <dcterms:modified xsi:type="dcterms:W3CDTF">2023-09-20T10:20:00Z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2021-11-10T08:50:05Z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068b3549-790d-4651-b95c-2e1aed4fad39</vt:lpwstr>
  </property>
  <property fmtid="{D5CDD505-2E9C-101B-9397-08002B2CF9AE}" pid="9" name="MSIP_Label_9e5e003a-90eb-47c9-a506-ad47e7a0b281_ContentBits">
    <vt:lpwstr>0</vt:lpwstr>
  </property>
</Properties>
</file>