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28107D1E" w:rsidR="00D0226A" w:rsidRPr="004421AB" w:rsidRDefault="00662206" w:rsidP="001E03E1">
            <w:pPr>
              <w:pStyle w:val="CoverTitle"/>
              <w:rPr>
                <w:szCs w:val="90"/>
              </w:rPr>
            </w:pPr>
            <w:r>
              <w:rPr>
                <w:sz w:val="36"/>
                <w:szCs w:val="36"/>
              </w:rPr>
              <w:t>Generic Design Assessment of the Rolls Royce SMR</w:t>
            </w:r>
            <w:r w:rsidR="00930623" w:rsidRPr="00F25A4F">
              <w:rPr>
                <w:sz w:val="36"/>
                <w:szCs w:val="36"/>
              </w:rPr>
              <w:t xml:space="preserve"> – </w:t>
            </w:r>
            <w:r w:rsidR="00E96755" w:rsidRPr="00996B9A">
              <w:rPr>
                <w:sz w:val="36"/>
                <w:szCs w:val="36"/>
              </w:rPr>
              <w:t xml:space="preserve">Step 2 assessment of </w:t>
            </w:r>
            <w:r w:rsidR="00A13EA1">
              <w:rPr>
                <w:sz w:val="36"/>
                <w:szCs w:val="36"/>
              </w:rPr>
              <w:t>S</w:t>
            </w:r>
            <w:r w:rsidR="00996B9A" w:rsidRPr="00996B9A">
              <w:rPr>
                <w:sz w:val="36"/>
                <w:szCs w:val="36"/>
              </w:rPr>
              <w:t>afeguards</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6E7FE1B9">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0BB6CC15"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A13EA1">
        <w:rPr>
          <w:rStyle w:val="Style2"/>
          <w:sz w:val="36"/>
          <w:szCs w:val="16"/>
        </w:rPr>
        <w:t>Step 2 assessment of Safeguards</w:t>
      </w:r>
    </w:p>
    <w:p w14:paraId="7A720323" w14:textId="77777777" w:rsidR="00C66D94" w:rsidRPr="004421AB" w:rsidRDefault="00C66D94" w:rsidP="00004C16">
      <w:pPr>
        <w:rPr>
          <w:sz w:val="28"/>
          <w:szCs w:val="28"/>
        </w:rPr>
      </w:pPr>
    </w:p>
    <w:p w14:paraId="357DD37A" w14:textId="7AF64F22"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843772">
        <w:rPr>
          <w:szCs w:val="24"/>
        </w:rPr>
        <w:t>[Redacted]</w:t>
      </w:r>
    </w:p>
    <w:p w14:paraId="247E3769" w14:textId="177B20DE"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843772">
        <w:rPr>
          <w:szCs w:val="24"/>
        </w:rPr>
        <w:t>1</w:t>
      </w:r>
    </w:p>
    <w:p w14:paraId="380CAE6F" w14:textId="547FDACA" w:rsidR="00F25A4F" w:rsidRPr="005F2B0A" w:rsidRDefault="00F25A4F" w:rsidP="00F66F06">
      <w:pPr>
        <w:rPr>
          <w:lang w:val="fr-FR"/>
        </w:rPr>
      </w:pPr>
      <w:r w:rsidRPr="005F2B0A">
        <w:rPr>
          <w:b/>
          <w:bCs/>
          <w:lang w:val="fr-FR"/>
        </w:rPr>
        <w:t>Document ID</w:t>
      </w:r>
      <w:r w:rsidRPr="005F2B0A">
        <w:rPr>
          <w:lang w:val="fr-FR"/>
        </w:rPr>
        <w:t xml:space="preserve">: </w:t>
      </w:r>
      <w:r w:rsidR="00AC651F" w:rsidRPr="005F2B0A">
        <w:rPr>
          <w:lang w:val="fr-FR"/>
        </w:rPr>
        <w:t>ONRW-</w:t>
      </w:r>
      <w:r w:rsidR="6737025A" w:rsidRPr="005F2B0A">
        <w:rPr>
          <w:lang w:val="fr-FR"/>
        </w:rPr>
        <w:t>2126615823</w:t>
      </w:r>
      <w:r w:rsidR="00AC651F" w:rsidRPr="005F2B0A">
        <w:rPr>
          <w:lang w:val="fr-FR"/>
        </w:rPr>
        <w:t>-</w:t>
      </w:r>
      <w:r w:rsidR="7928B79F" w:rsidRPr="005F2B0A">
        <w:rPr>
          <w:lang w:val="fr-FR"/>
        </w:rPr>
        <w:t>3344</w:t>
      </w:r>
    </w:p>
    <w:p w14:paraId="19206F45" w14:textId="2ACC53C8" w:rsidR="00004C16" w:rsidRPr="005F2B0A" w:rsidRDefault="00004C16" w:rsidP="00004C16">
      <w:pPr>
        <w:rPr>
          <w:lang w:val="fr-FR"/>
        </w:rPr>
      </w:pPr>
      <w:r w:rsidRPr="005F2B0A">
        <w:rPr>
          <w:b/>
          <w:bCs/>
          <w:lang w:val="fr-FR"/>
        </w:rPr>
        <w:t>Publication Date</w:t>
      </w:r>
      <w:r w:rsidRPr="005F2B0A">
        <w:rPr>
          <w:lang w:val="fr-FR"/>
        </w:rPr>
        <w:t xml:space="preserve">: </w:t>
      </w:r>
      <w:r w:rsidR="59549138" w:rsidRPr="005F2B0A">
        <w:rPr>
          <w:lang w:val="fr-FR"/>
        </w:rPr>
        <w:t>Ju</w:t>
      </w:r>
      <w:r w:rsidR="00641606" w:rsidRPr="005F2B0A">
        <w:rPr>
          <w:lang w:val="fr-FR"/>
        </w:rPr>
        <w:t>l</w:t>
      </w:r>
      <w:r w:rsidR="0072368B">
        <w:rPr>
          <w:lang w:val="fr-FR"/>
        </w:rPr>
        <w:t>-</w:t>
      </w:r>
      <w:r w:rsidR="59549138" w:rsidRPr="005F2B0A">
        <w:rPr>
          <w:lang w:val="fr-FR"/>
        </w:rPr>
        <w:t>24</w:t>
      </w:r>
    </w:p>
    <w:p w14:paraId="3AF57011" w14:textId="77777777" w:rsidR="003301A1" w:rsidRPr="005F2B0A" w:rsidRDefault="003301A1" w:rsidP="004D16D7">
      <w:pPr>
        <w:pStyle w:val="Caption"/>
        <w:keepNext/>
        <w:rPr>
          <w:lang w:val="fr-FR"/>
        </w:rPr>
      </w:pPr>
    </w:p>
    <w:p w14:paraId="50ED866E" w14:textId="77777777" w:rsidR="00CE4EC9" w:rsidRPr="005F2B0A" w:rsidRDefault="00CE4EC9" w:rsidP="00CE4EC9">
      <w:pPr>
        <w:rPr>
          <w:lang w:val="fr-FR"/>
        </w:rPr>
      </w:pPr>
    </w:p>
    <w:p w14:paraId="2A759036" w14:textId="77777777" w:rsidR="00D5509C" w:rsidRPr="005F2B0A" w:rsidRDefault="00D5509C" w:rsidP="00CE4EC9">
      <w:pPr>
        <w:rPr>
          <w:lang w:val="fr-FR"/>
        </w:rPr>
      </w:pPr>
    </w:p>
    <w:p w14:paraId="1CAB535F" w14:textId="77777777" w:rsidR="00D5509C" w:rsidRPr="005F2B0A" w:rsidRDefault="00D5509C" w:rsidP="00CE4EC9">
      <w:pPr>
        <w:rPr>
          <w:lang w:val="fr-FR"/>
        </w:rPr>
      </w:pPr>
    </w:p>
    <w:p w14:paraId="6C2E87FD" w14:textId="5023EF44" w:rsidR="00D5509C" w:rsidRPr="005F2B0A" w:rsidRDefault="00D5509C" w:rsidP="00CE4EC9">
      <w:pPr>
        <w:rPr>
          <w:lang w:val="fr-FR"/>
        </w:rPr>
      </w:pPr>
    </w:p>
    <w:p w14:paraId="0D9EF55F" w14:textId="77777777" w:rsidR="00D5509C" w:rsidRPr="005F2B0A" w:rsidRDefault="00D5509C" w:rsidP="00CE4EC9">
      <w:pPr>
        <w:rPr>
          <w:lang w:val="fr-FR"/>
        </w:rPr>
      </w:pPr>
    </w:p>
    <w:p w14:paraId="77034075" w14:textId="77777777" w:rsidR="00D5509C" w:rsidRPr="005F2B0A" w:rsidRDefault="00D5509C" w:rsidP="00CE4EC9">
      <w:pPr>
        <w:rPr>
          <w:lang w:val="fr-FR"/>
        </w:rPr>
      </w:pPr>
    </w:p>
    <w:p w14:paraId="115A0640" w14:textId="6DB8C7CB" w:rsidR="00D5509C" w:rsidRPr="005F2B0A" w:rsidRDefault="00D5509C" w:rsidP="00CE4EC9">
      <w:pPr>
        <w:rPr>
          <w:lang w:val="fr-FR"/>
        </w:rPr>
      </w:pPr>
    </w:p>
    <w:p w14:paraId="64D5A184" w14:textId="72A23F02" w:rsidR="00D5509C" w:rsidRPr="005F2B0A" w:rsidRDefault="00D5509C" w:rsidP="00CE4EC9">
      <w:pPr>
        <w:rPr>
          <w:lang w:val="fr-FR"/>
        </w:rPr>
      </w:pPr>
    </w:p>
    <w:p w14:paraId="55582BCF" w14:textId="5A7E0B25" w:rsidR="00D5509C" w:rsidRPr="005F2B0A" w:rsidRDefault="00D5509C" w:rsidP="00CE4EC9">
      <w:pPr>
        <w:rPr>
          <w:lang w:val="fr-FR"/>
        </w:rPr>
      </w:pPr>
    </w:p>
    <w:p w14:paraId="2B8EC1A6" w14:textId="77777777" w:rsidR="004421AB" w:rsidRPr="005F2B0A" w:rsidRDefault="004421AB" w:rsidP="00CE4EC9">
      <w:pPr>
        <w:rPr>
          <w:lang w:val="fr-FR"/>
        </w:rPr>
      </w:pPr>
    </w:p>
    <w:p w14:paraId="74C71A4F" w14:textId="77777777" w:rsidR="00D5509C" w:rsidRPr="005F2B0A" w:rsidRDefault="00D5509C" w:rsidP="00CE4EC9">
      <w:pPr>
        <w:rPr>
          <w:lang w:val="fr-FR"/>
        </w:rPr>
      </w:pPr>
    </w:p>
    <w:p w14:paraId="22040C03" w14:textId="584F01A5" w:rsidR="00AC651F" w:rsidRDefault="00AC651F" w:rsidP="00AC651F">
      <w:r>
        <w:t xml:space="preserve">© Office for Nuclear Regulation, </w:t>
      </w:r>
      <w:r w:rsidR="00006450">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63B74C2B" w:rsidR="00152422" w:rsidRPr="004421AB" w:rsidRDefault="00152422" w:rsidP="5EA8DE9B">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72748540"/>
      <w:bookmarkStart w:id="2" w:name="_Toc109727646"/>
      <w:bookmarkEnd w:id="0"/>
      <w:r w:rsidRPr="004421AB">
        <w:lastRenderedPageBreak/>
        <w:t>Executive Summary</w:t>
      </w:r>
      <w:bookmarkEnd w:id="1"/>
    </w:p>
    <w:bookmarkEnd w:id="2"/>
    <w:p w14:paraId="17890F57" w14:textId="24122D54" w:rsidR="003D67FF" w:rsidRPr="00B607D7" w:rsidRDefault="00A47E4F" w:rsidP="00A47E4F">
      <w:r>
        <w:t xml:space="preserve">This report presents the </w:t>
      </w:r>
      <w:r w:rsidR="67CE9D2F">
        <w:t>outcomes</w:t>
      </w:r>
      <w:r>
        <w:t xml:space="preserve"> of </w:t>
      </w:r>
      <w:r w:rsidR="2B5AC51E">
        <w:t>my</w:t>
      </w:r>
      <w:r>
        <w:t xml:space="preserve"> </w:t>
      </w:r>
      <w:r w:rsidR="003811CC">
        <w:t xml:space="preserve">safeguards </w:t>
      </w:r>
      <w:r>
        <w:t xml:space="preserve">assessment of the </w:t>
      </w:r>
      <w:r w:rsidR="00C219A3">
        <w:t>Rolls-Royce S</w:t>
      </w:r>
      <w:r w:rsidR="004666A8">
        <w:t xml:space="preserve">mall </w:t>
      </w:r>
      <w:r w:rsidR="00C219A3">
        <w:t>M</w:t>
      </w:r>
      <w:r w:rsidR="004666A8">
        <w:t xml:space="preserve">odular </w:t>
      </w:r>
      <w:r w:rsidR="00C219A3">
        <w:t>R</w:t>
      </w:r>
      <w:r w:rsidR="004666A8">
        <w:t>eactor</w:t>
      </w:r>
      <w:r w:rsidR="0CBC869A">
        <w:t xml:space="preserve"> (SMR)</w:t>
      </w:r>
      <w:r w:rsidR="00C219A3">
        <w:t xml:space="preserve"> </w:t>
      </w:r>
      <w:r w:rsidR="16DF96BA">
        <w:t>as part of the Step 2 of the Office for Nuclear regulation (ONR) Generic Design Assessment (GDA).</w:t>
      </w:r>
      <w:r w:rsidR="00FC5A8A">
        <w:t xml:space="preserve"> </w:t>
      </w:r>
      <w:r w:rsidR="16DF96BA">
        <w:t>This assessment is based upon the information presented in version 2 of Rolls Royce SMR Limited’</w:t>
      </w:r>
      <w:r w:rsidR="04449F82">
        <w:t>s Environmental, Safety, Security and Safeguards (E3S) case chapters and supporting documentation.</w:t>
      </w:r>
    </w:p>
    <w:p w14:paraId="7B9F85B1" w14:textId="09FDBF2A" w:rsidR="003D67FF" w:rsidRPr="00B607D7" w:rsidRDefault="04449F82" w:rsidP="00A47E4F">
      <w:r>
        <w:t>ONR’s GDA process calls for a step-wise assessment, which increase in detail as the project progresses.</w:t>
      </w:r>
      <w:r w:rsidR="00FC5A8A">
        <w:t xml:space="preserve"> </w:t>
      </w:r>
      <w:r>
        <w:t xml:space="preserve">The focus of my assessment in this </w:t>
      </w:r>
      <w:r w:rsidR="06FABDAF">
        <w:t>step was towards the fundamental adequacy of the Rolls-Royce SMR design and safeguards case, and the suitability of the methodologies, approaches, codes, standards and philos</w:t>
      </w:r>
      <w:r w:rsidR="34E71B89">
        <w:t>ophies which form the building blocks for the design and generic safety and security cases.</w:t>
      </w:r>
    </w:p>
    <w:p w14:paraId="7992FAB0" w14:textId="49B1A34E" w:rsidR="003D67FF" w:rsidRPr="00B607D7" w:rsidRDefault="083B0780" w:rsidP="00A47E4F">
      <w:r>
        <w:t xml:space="preserve">I targeted my assessment, in accordance with my assessment plan, at the content of most relevance to Safeguards against the expectations of ONR’s Nuclear Material Accountancy, Control, </w:t>
      </w:r>
      <w:r w:rsidR="235A7136">
        <w:t xml:space="preserve">and </w:t>
      </w:r>
      <w:r>
        <w:t>Safeguards</w:t>
      </w:r>
      <w:r w:rsidR="36FDCB37">
        <w:t xml:space="preserve"> Assessment Principles (ONMACS), Technical Assessment Guides (TAGs) and other guidance which ONR regards as relevant good practi</w:t>
      </w:r>
      <w:r w:rsidR="7B757462">
        <w:t>ce.</w:t>
      </w:r>
    </w:p>
    <w:p w14:paraId="2DEF0DF4" w14:textId="59275C27" w:rsidR="003D67FF" w:rsidRPr="00B607D7" w:rsidRDefault="7B757462" w:rsidP="00A47E4F">
      <w:r>
        <w:t>I targeted the following aspects in my assessment of the Rolls Royce SMR E3S case:</w:t>
      </w:r>
    </w:p>
    <w:p w14:paraId="42B4CADF" w14:textId="2B051BDF" w:rsidR="008E23C8" w:rsidRPr="00075757" w:rsidRDefault="008E23C8" w:rsidP="004A0ACF">
      <w:pPr>
        <w:numPr>
          <w:ilvl w:val="0"/>
          <w:numId w:val="14"/>
        </w:numPr>
        <w:ind w:left="1418" w:hanging="567"/>
        <w:rPr>
          <w:noProof/>
        </w:rPr>
      </w:pPr>
      <w:r w:rsidRPr="00075757">
        <w:rPr>
          <w:noProof/>
        </w:rPr>
        <w:t>Whether the legal requirements for safeguards in the UK, contained within The Nuclear Safeguards (EU Exit) Regulations 2019, are being adequately considered within the design.</w:t>
      </w:r>
    </w:p>
    <w:p w14:paraId="08134D36" w14:textId="3A63AD11" w:rsidR="008E23C8" w:rsidRPr="00075757" w:rsidRDefault="008E23C8" w:rsidP="004A0ACF">
      <w:pPr>
        <w:numPr>
          <w:ilvl w:val="0"/>
          <w:numId w:val="14"/>
        </w:numPr>
        <w:ind w:left="1418" w:hanging="567"/>
        <w:rPr>
          <w:noProof/>
        </w:rPr>
      </w:pPr>
      <w:r w:rsidRPr="00075757">
        <w:rPr>
          <w:noProof/>
        </w:rPr>
        <w:t>If the design will adequately support ONR as State Regulatory Authority for safeguards in the UK to meet our international safeguards obligations, specifically the UK / IAEA Voluntary Offer Safeguards Agreement and its associated Additional Protocol.</w:t>
      </w:r>
    </w:p>
    <w:p w14:paraId="7E51B8CC" w14:textId="5D338A17" w:rsidR="003D67FF" w:rsidRPr="00B607D7" w:rsidRDefault="7B757462" w:rsidP="00A47E4F">
      <w:r>
        <w:t xml:space="preserve">Based </w:t>
      </w:r>
      <w:r w:rsidR="244E3A28">
        <w:t>upon my assessment, I have concluded the following:</w:t>
      </w:r>
    </w:p>
    <w:p w14:paraId="00671C98" w14:textId="47009A5E" w:rsidR="003D67FF" w:rsidRPr="00B607D7" w:rsidRDefault="72052F7B" w:rsidP="004A0ACF">
      <w:pPr>
        <w:numPr>
          <w:ilvl w:val="0"/>
          <w:numId w:val="14"/>
        </w:numPr>
        <w:ind w:left="1418" w:hanging="567"/>
        <w:rPr>
          <w:noProof/>
        </w:rPr>
      </w:pPr>
      <w:r>
        <w:rPr>
          <w:noProof/>
        </w:rPr>
        <w:t xml:space="preserve">Rolls Royce SMR Limited </w:t>
      </w:r>
      <w:r w:rsidR="0282F41E" w:rsidRPr="7341CECA">
        <w:rPr>
          <w:noProof/>
        </w:rPr>
        <w:t>has demonstrated a sufficient understanding of both domestic and international regulatory requirements and expectations for safeguarding of nuclear material commensurate with the current status of the design.</w:t>
      </w:r>
    </w:p>
    <w:p w14:paraId="10D027C3" w14:textId="65D53841" w:rsidR="003D67FF" w:rsidRPr="00B607D7" w:rsidRDefault="0282F41E" w:rsidP="004A0ACF">
      <w:pPr>
        <w:numPr>
          <w:ilvl w:val="0"/>
          <w:numId w:val="14"/>
        </w:numPr>
        <w:ind w:left="1418" w:hanging="567"/>
        <w:rPr>
          <w:noProof/>
        </w:rPr>
      </w:pPr>
      <w:r w:rsidRPr="7341CECA">
        <w:rPr>
          <w:noProof/>
        </w:rPr>
        <w:t>the information that has been submitted to demonstrate an understanding of safeguards by design is consistent with ONRs expectations for the current status of the design. The RP has also engaged with the IAEA as part of the SMR Safeguards by Design task proposal.</w:t>
      </w:r>
      <w:r w:rsidR="00FC5A8A">
        <w:rPr>
          <w:noProof/>
        </w:rPr>
        <w:t xml:space="preserve"> </w:t>
      </w:r>
      <w:r w:rsidRPr="7341CECA">
        <w:rPr>
          <w:noProof/>
        </w:rPr>
        <w:t>This further demonstrates that they recognise the importance of safeguards by design and supports the development of safeguards measures as the design matures.</w:t>
      </w:r>
      <w:r w:rsidR="00FC5A8A">
        <w:rPr>
          <w:noProof/>
        </w:rPr>
        <w:t xml:space="preserve"> </w:t>
      </w:r>
      <w:r w:rsidRPr="7341CECA">
        <w:rPr>
          <w:noProof/>
        </w:rPr>
        <w:t xml:space="preserve"> </w:t>
      </w:r>
    </w:p>
    <w:p w14:paraId="3FF0C6A1" w14:textId="1A7134BC" w:rsidR="003D67FF" w:rsidRPr="00B607D7" w:rsidRDefault="0282F41E" w:rsidP="004A0ACF">
      <w:pPr>
        <w:numPr>
          <w:ilvl w:val="0"/>
          <w:numId w:val="14"/>
        </w:numPr>
        <w:ind w:left="1418" w:hanging="567"/>
        <w:rPr>
          <w:noProof/>
        </w:rPr>
      </w:pPr>
      <w:r w:rsidRPr="7341CECA">
        <w:rPr>
          <w:noProof/>
        </w:rPr>
        <w:lastRenderedPageBreak/>
        <w:t xml:space="preserve">I am content that sufficient information was provided during Step 2, but further details will be required on the </w:t>
      </w:r>
      <w:r w:rsidR="75B33ECA" w:rsidRPr="7341CECA">
        <w:rPr>
          <w:noProof/>
        </w:rPr>
        <w:t xml:space="preserve">nuclear material accountancy, control and safeguards </w:t>
      </w:r>
      <w:r w:rsidRPr="7341CECA">
        <w:rPr>
          <w:noProof/>
        </w:rPr>
        <w:t>system as the design matures.</w:t>
      </w:r>
    </w:p>
    <w:p w14:paraId="4F740C00" w14:textId="1E1C9013" w:rsidR="003D67FF" w:rsidRPr="00B607D7" w:rsidRDefault="593AE42B" w:rsidP="00A47E4F">
      <w:r>
        <w:t>Overall, based on my assessment to date, and subject to the provision and assessment of suitable and sufficient supporting evidence, I have not identified any fundamental safeguards shortfalls that could prevent ONR permissioning the construction of a power station based on the generic Rolls-Royce SMR design.</w:t>
      </w:r>
    </w:p>
    <w:p w14:paraId="7D3F7C9D" w14:textId="77777777" w:rsidR="00A47E4F" w:rsidRDefault="00A47E4F">
      <w:pPr>
        <w:spacing w:after="0" w:line="240" w:lineRule="auto"/>
        <w:rPr>
          <w:color w:val="22413A"/>
          <w:sz w:val="48"/>
        </w:rPr>
      </w:pPr>
      <w:r>
        <w:br w:type="page"/>
      </w:r>
    </w:p>
    <w:p w14:paraId="6D0CAB65" w14:textId="61A47593" w:rsidR="001966D1" w:rsidRPr="004421AB" w:rsidRDefault="001966D1" w:rsidP="00FE7098">
      <w:pPr>
        <w:pStyle w:val="Heading1"/>
        <w:numPr>
          <w:ilvl w:val="0"/>
          <w:numId w:val="0"/>
        </w:numPr>
        <w:ind w:left="851" w:hanging="851"/>
      </w:pPr>
      <w:bookmarkStart w:id="3" w:name="_Toc172748541"/>
      <w:r w:rsidRPr="004421AB">
        <w:lastRenderedPageBreak/>
        <w:t>List of Abbreviations</w:t>
      </w:r>
      <w:bookmarkEnd w:id="3"/>
    </w:p>
    <w:p w14:paraId="18DC42D3" w14:textId="550ED60F" w:rsidR="00F92D18" w:rsidRPr="008A421B" w:rsidRDefault="00F92D18" w:rsidP="00F92D18">
      <w:pPr>
        <w:contextualSpacing/>
      </w:pPr>
      <w:r w:rsidRPr="008A421B">
        <w:t>AP</w:t>
      </w:r>
      <w:r w:rsidRPr="008A421B">
        <w:tab/>
      </w:r>
      <w:r w:rsidRPr="008A421B">
        <w:tab/>
        <w:t>UK/IAEA Additional Protocol</w:t>
      </w:r>
      <w:r w:rsidR="00B52B74" w:rsidRPr="008A421B">
        <w:t xml:space="preserve"> (INFCIRC/951 Add. 1)</w:t>
      </w:r>
    </w:p>
    <w:p w14:paraId="54FC459C" w14:textId="77777777" w:rsidR="00F92D18" w:rsidRDefault="00F92D18" w:rsidP="00F92D18">
      <w:pPr>
        <w:contextualSpacing/>
      </w:pPr>
      <w:r>
        <w:t>BTC</w:t>
      </w:r>
      <w:r>
        <w:tab/>
      </w:r>
      <w:r>
        <w:tab/>
        <w:t>Basic Technical Characteristics</w:t>
      </w:r>
    </w:p>
    <w:p w14:paraId="6D074AE9" w14:textId="77777777" w:rsidR="00F92D18" w:rsidRDefault="00F92D18" w:rsidP="00F92D18">
      <w:pPr>
        <w:contextualSpacing/>
      </w:pPr>
      <w:r w:rsidRPr="006450F8">
        <w:t>CNSS</w:t>
      </w:r>
      <w:r w:rsidRPr="006450F8">
        <w:tab/>
      </w:r>
      <w:r w:rsidRPr="006450F8">
        <w:tab/>
        <w:t>Civil Nuclear Security and Safeguards (ONR)</w:t>
      </w:r>
    </w:p>
    <w:p w14:paraId="4BD1B34C" w14:textId="77777777" w:rsidR="00F92D18" w:rsidRPr="006450F8" w:rsidRDefault="00F92D18" w:rsidP="00F92D18">
      <w:pPr>
        <w:contextualSpacing/>
      </w:pPr>
      <w:r>
        <w:t>FSE</w:t>
      </w:r>
      <w:r>
        <w:tab/>
      </w:r>
      <w:r>
        <w:tab/>
        <w:t>Fundamental Safeguards Expectation</w:t>
      </w:r>
    </w:p>
    <w:p w14:paraId="46D83EC1" w14:textId="77777777" w:rsidR="00F92D18" w:rsidRPr="006450F8" w:rsidRDefault="00F92D18" w:rsidP="00F92D18">
      <w:pPr>
        <w:contextualSpacing/>
      </w:pPr>
      <w:r w:rsidRPr="006450F8">
        <w:t>HOW2</w:t>
      </w:r>
      <w:r w:rsidRPr="006450F8">
        <w:tab/>
        <w:t>ONR’s Management System Platform</w:t>
      </w:r>
    </w:p>
    <w:p w14:paraId="70EC4B46" w14:textId="77777777" w:rsidR="00F92D18" w:rsidRPr="006450F8" w:rsidRDefault="00F92D18" w:rsidP="00F92D18">
      <w:pPr>
        <w:contextualSpacing/>
      </w:pPr>
      <w:r w:rsidRPr="006450F8">
        <w:t>HSE</w:t>
      </w:r>
      <w:r w:rsidRPr="006450F8">
        <w:tab/>
      </w:r>
      <w:r w:rsidRPr="006450F8">
        <w:tab/>
        <w:t>Health and Safety Executive</w:t>
      </w:r>
    </w:p>
    <w:p w14:paraId="3410C27A" w14:textId="77777777" w:rsidR="00F92D18" w:rsidRDefault="00F92D18" w:rsidP="00F92D18">
      <w:pPr>
        <w:contextualSpacing/>
      </w:pPr>
      <w:r w:rsidRPr="006450F8">
        <w:t>IAEA</w:t>
      </w:r>
      <w:r w:rsidRPr="006450F8">
        <w:tab/>
      </w:r>
      <w:r w:rsidRPr="006450F8">
        <w:tab/>
        <w:t>International Atomic Energy Agency</w:t>
      </w:r>
    </w:p>
    <w:p w14:paraId="02019A84" w14:textId="77777777" w:rsidR="00F92D18" w:rsidRPr="006450F8" w:rsidRDefault="00F92D18" w:rsidP="00F92D18">
      <w:pPr>
        <w:contextualSpacing/>
      </w:pPr>
      <w:r>
        <w:t>INFCIRC</w:t>
      </w:r>
      <w:r>
        <w:tab/>
        <w:t>IAEA Information Circular</w:t>
      </w:r>
    </w:p>
    <w:p w14:paraId="1291656A" w14:textId="068A9075" w:rsidR="00F92D18" w:rsidRPr="006450F8" w:rsidRDefault="00F92D18" w:rsidP="00F92D18">
      <w:pPr>
        <w:contextualSpacing/>
      </w:pPr>
      <w:r w:rsidRPr="006450F8">
        <w:t>NMACS</w:t>
      </w:r>
      <w:r w:rsidRPr="006450F8">
        <w:tab/>
        <w:t>Nuclear Material Accountancy</w:t>
      </w:r>
      <w:r w:rsidR="00B52B74">
        <w:t>,</w:t>
      </w:r>
      <w:r w:rsidRPr="006450F8">
        <w:t xml:space="preserve"> Control</w:t>
      </w:r>
      <w:r w:rsidR="00B52B74">
        <w:t>,</w:t>
      </w:r>
      <w:r w:rsidRPr="006450F8">
        <w:t xml:space="preserve"> and Safeguards</w:t>
      </w:r>
    </w:p>
    <w:p w14:paraId="6EEC5478" w14:textId="77777777" w:rsidR="00F92D18" w:rsidRPr="006450F8" w:rsidRDefault="00F92D18" w:rsidP="00F92D18">
      <w:pPr>
        <w:contextualSpacing/>
      </w:pPr>
      <w:r w:rsidRPr="006450F8">
        <w:t>NSR19</w:t>
      </w:r>
      <w:r w:rsidRPr="006450F8">
        <w:tab/>
        <w:t>Nuclear Safeguards (EU Exit) Regulations 2019</w:t>
      </w:r>
    </w:p>
    <w:p w14:paraId="7B7182F1" w14:textId="77777777" w:rsidR="00F92D18" w:rsidRPr="006450F8" w:rsidRDefault="00F92D18" w:rsidP="00F92D18">
      <w:pPr>
        <w:ind w:left="1440" w:hanging="1440"/>
        <w:contextualSpacing/>
      </w:pPr>
      <w:r w:rsidRPr="006450F8">
        <w:t>ONMACS</w:t>
      </w:r>
      <w:r w:rsidRPr="006450F8">
        <w:tab/>
        <w:t xml:space="preserve">ONR Nuclear Material Accountancy, Control and Safeguards Assessment Principles </w:t>
      </w:r>
    </w:p>
    <w:p w14:paraId="4CB9416D" w14:textId="77777777" w:rsidR="00F92D18" w:rsidRDefault="00F92D18" w:rsidP="00F92D18">
      <w:pPr>
        <w:contextualSpacing/>
      </w:pPr>
      <w:r w:rsidRPr="006450F8">
        <w:t>ONR</w:t>
      </w:r>
      <w:r w:rsidRPr="006450F8">
        <w:tab/>
      </w:r>
      <w:r w:rsidRPr="006450F8">
        <w:tab/>
        <w:t>Office for Nuclear Regulation</w:t>
      </w:r>
    </w:p>
    <w:p w14:paraId="7A0FBF65" w14:textId="77777777" w:rsidR="00F92D18" w:rsidRDefault="00F92D18" w:rsidP="00F92D18">
      <w:pPr>
        <w:contextualSpacing/>
      </w:pPr>
      <w:r>
        <w:t>QNF</w:t>
      </w:r>
      <w:r>
        <w:tab/>
      </w:r>
      <w:r>
        <w:tab/>
        <w:t>Qualifying Nuclear Facility</w:t>
      </w:r>
    </w:p>
    <w:p w14:paraId="492E8CDD" w14:textId="77777777" w:rsidR="00F92D18" w:rsidRPr="006450F8" w:rsidRDefault="00F92D18" w:rsidP="00F92D18">
      <w:pPr>
        <w:contextualSpacing/>
      </w:pPr>
      <w:r>
        <w:t>QNM</w:t>
      </w:r>
      <w:r>
        <w:tab/>
      </w:r>
      <w:r>
        <w:tab/>
        <w:t>Qualifying Nuclear Material</w:t>
      </w:r>
    </w:p>
    <w:p w14:paraId="19DEC7D7" w14:textId="77777777" w:rsidR="00F92D18" w:rsidRDefault="00F92D18" w:rsidP="00F92D18">
      <w:pPr>
        <w:contextualSpacing/>
      </w:pPr>
      <w:r w:rsidRPr="006450F8">
        <w:t>RGP</w:t>
      </w:r>
      <w:r w:rsidRPr="006450F8">
        <w:tab/>
      </w:r>
      <w:r w:rsidRPr="006450F8">
        <w:tab/>
        <w:t>Relevant Good Practice</w:t>
      </w:r>
    </w:p>
    <w:p w14:paraId="1EF1828B" w14:textId="19A37670" w:rsidR="00B52B74" w:rsidRPr="006450F8" w:rsidRDefault="00B52B74" w:rsidP="00F92D18">
      <w:pPr>
        <w:contextualSpacing/>
      </w:pPr>
      <w:r>
        <w:t>RP</w:t>
      </w:r>
      <w:r>
        <w:tab/>
      </w:r>
      <w:r>
        <w:tab/>
        <w:t>Requesting Party</w:t>
      </w:r>
    </w:p>
    <w:p w14:paraId="12A53682" w14:textId="77777777" w:rsidR="00F92D18" w:rsidRPr="006450F8" w:rsidRDefault="00F92D18" w:rsidP="00F92D18">
      <w:pPr>
        <w:contextualSpacing/>
      </w:pPr>
      <w:r w:rsidRPr="006450F8">
        <w:t>SSC</w:t>
      </w:r>
      <w:r w:rsidRPr="006450F8">
        <w:tab/>
      </w:r>
      <w:r w:rsidRPr="006450F8">
        <w:tab/>
        <w:t>Structure, System and Component</w:t>
      </w:r>
    </w:p>
    <w:p w14:paraId="6728E3EE" w14:textId="77777777" w:rsidR="00F92D18" w:rsidRPr="006450F8" w:rsidRDefault="00F92D18" w:rsidP="00F92D18">
      <w:pPr>
        <w:contextualSpacing/>
      </w:pPr>
      <w:r w:rsidRPr="006450F8">
        <w:t>TAG</w:t>
      </w:r>
      <w:r w:rsidRPr="006450F8">
        <w:tab/>
      </w:r>
      <w:r w:rsidRPr="006450F8">
        <w:tab/>
        <w:t>Technical Assessment Guide(s) (ONR)</w:t>
      </w:r>
    </w:p>
    <w:p w14:paraId="26BCFEF9" w14:textId="77777777" w:rsidR="00F92D18" w:rsidRDefault="00F92D18" w:rsidP="00F92D18">
      <w:pPr>
        <w:contextualSpacing/>
      </w:pPr>
      <w:r w:rsidRPr="006450F8">
        <w:t>TSC</w:t>
      </w:r>
      <w:r w:rsidRPr="006450F8">
        <w:tab/>
      </w:r>
      <w:r w:rsidRPr="006450F8">
        <w:tab/>
        <w:t>Technical Support Contractor</w:t>
      </w:r>
    </w:p>
    <w:p w14:paraId="071E577F" w14:textId="5E57DB81" w:rsidR="00F92D18" w:rsidRPr="004421AB" w:rsidRDefault="00F92D18" w:rsidP="00B52B74">
      <w:pPr>
        <w:contextualSpacing/>
        <w:sectPr w:rsidR="00F92D18" w:rsidRPr="004421AB"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r>
        <w:t>VOA</w:t>
      </w:r>
      <w:r>
        <w:tab/>
      </w:r>
      <w:r>
        <w:tab/>
        <w:t>UK/IAEA Voluntary Offer Agreement</w:t>
      </w:r>
      <w:r w:rsidR="00B52B74">
        <w:t xml:space="preserve"> (INFCIRC/951)</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62643E99" w14:textId="44FC0291" w:rsidR="00890CB3"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48540" w:history="1">
            <w:r w:rsidR="00890CB3" w:rsidRPr="00B5634D">
              <w:rPr>
                <w:rStyle w:val="Hyperlink"/>
              </w:rPr>
              <w:t>Executive Summary</w:t>
            </w:r>
            <w:r w:rsidR="00890CB3">
              <w:rPr>
                <w:webHidden/>
              </w:rPr>
              <w:tab/>
            </w:r>
            <w:r w:rsidR="00890CB3">
              <w:rPr>
                <w:webHidden/>
              </w:rPr>
              <w:fldChar w:fldCharType="begin"/>
            </w:r>
            <w:r w:rsidR="00890CB3">
              <w:rPr>
                <w:webHidden/>
              </w:rPr>
              <w:instrText xml:space="preserve"> PAGEREF _Toc172748540 \h </w:instrText>
            </w:r>
            <w:r w:rsidR="00890CB3">
              <w:rPr>
                <w:webHidden/>
              </w:rPr>
            </w:r>
            <w:r w:rsidR="00890CB3">
              <w:rPr>
                <w:webHidden/>
              </w:rPr>
              <w:fldChar w:fldCharType="separate"/>
            </w:r>
            <w:r w:rsidR="00890CB3">
              <w:rPr>
                <w:webHidden/>
              </w:rPr>
              <w:t>3</w:t>
            </w:r>
            <w:r w:rsidR="00890CB3">
              <w:rPr>
                <w:webHidden/>
              </w:rPr>
              <w:fldChar w:fldCharType="end"/>
            </w:r>
          </w:hyperlink>
        </w:p>
        <w:p w14:paraId="3AC26DCA" w14:textId="46DB3DBE" w:rsidR="00890CB3" w:rsidRDefault="00C8598E">
          <w:pPr>
            <w:pStyle w:val="TOC1"/>
            <w:rPr>
              <w:rFonts w:asciiTheme="minorHAnsi" w:eastAsiaTheme="minorEastAsia" w:hAnsiTheme="minorHAnsi" w:cstheme="minorBidi"/>
              <w:kern w:val="2"/>
              <w:sz w:val="22"/>
              <w:lang w:eastAsia="en-GB" w:bidi="ar-SA"/>
              <w14:ligatures w14:val="standardContextual"/>
            </w:rPr>
          </w:pPr>
          <w:hyperlink w:anchor="_Toc172748541" w:history="1">
            <w:r w:rsidR="00890CB3" w:rsidRPr="00B5634D">
              <w:rPr>
                <w:rStyle w:val="Hyperlink"/>
              </w:rPr>
              <w:t>List of Abbreviations</w:t>
            </w:r>
            <w:r w:rsidR="00890CB3">
              <w:rPr>
                <w:webHidden/>
              </w:rPr>
              <w:tab/>
            </w:r>
            <w:r w:rsidR="00890CB3">
              <w:rPr>
                <w:webHidden/>
              </w:rPr>
              <w:fldChar w:fldCharType="begin"/>
            </w:r>
            <w:r w:rsidR="00890CB3">
              <w:rPr>
                <w:webHidden/>
              </w:rPr>
              <w:instrText xml:space="preserve"> PAGEREF _Toc172748541 \h </w:instrText>
            </w:r>
            <w:r w:rsidR="00890CB3">
              <w:rPr>
                <w:webHidden/>
              </w:rPr>
            </w:r>
            <w:r w:rsidR="00890CB3">
              <w:rPr>
                <w:webHidden/>
              </w:rPr>
              <w:fldChar w:fldCharType="separate"/>
            </w:r>
            <w:r w:rsidR="00890CB3">
              <w:rPr>
                <w:webHidden/>
              </w:rPr>
              <w:t>5</w:t>
            </w:r>
            <w:r w:rsidR="00890CB3">
              <w:rPr>
                <w:webHidden/>
              </w:rPr>
              <w:fldChar w:fldCharType="end"/>
            </w:r>
          </w:hyperlink>
        </w:p>
        <w:p w14:paraId="4FFAC209" w14:textId="1B4A3D6F" w:rsidR="00890CB3" w:rsidRDefault="00C859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542" w:history="1">
            <w:r w:rsidR="00890CB3" w:rsidRPr="00B5634D">
              <w:rPr>
                <w:rStyle w:val="Hyperlink"/>
              </w:rPr>
              <w:t>1.</w:t>
            </w:r>
            <w:r w:rsidR="00890CB3">
              <w:rPr>
                <w:rFonts w:asciiTheme="minorHAnsi" w:eastAsiaTheme="minorEastAsia" w:hAnsiTheme="minorHAnsi" w:cstheme="minorBidi"/>
                <w:kern w:val="2"/>
                <w:sz w:val="22"/>
                <w:lang w:eastAsia="en-GB" w:bidi="ar-SA"/>
                <w14:ligatures w14:val="standardContextual"/>
              </w:rPr>
              <w:tab/>
            </w:r>
            <w:r w:rsidR="00890CB3" w:rsidRPr="00B5634D">
              <w:rPr>
                <w:rStyle w:val="Hyperlink"/>
              </w:rPr>
              <w:t>Introduction</w:t>
            </w:r>
            <w:r w:rsidR="00890CB3">
              <w:rPr>
                <w:webHidden/>
              </w:rPr>
              <w:tab/>
            </w:r>
            <w:r w:rsidR="00890CB3">
              <w:rPr>
                <w:webHidden/>
              </w:rPr>
              <w:fldChar w:fldCharType="begin"/>
            </w:r>
            <w:r w:rsidR="00890CB3">
              <w:rPr>
                <w:webHidden/>
              </w:rPr>
              <w:instrText xml:space="preserve"> PAGEREF _Toc172748542 \h </w:instrText>
            </w:r>
            <w:r w:rsidR="00890CB3">
              <w:rPr>
                <w:webHidden/>
              </w:rPr>
            </w:r>
            <w:r w:rsidR="00890CB3">
              <w:rPr>
                <w:webHidden/>
              </w:rPr>
              <w:fldChar w:fldCharType="separate"/>
            </w:r>
            <w:r w:rsidR="00890CB3">
              <w:rPr>
                <w:webHidden/>
              </w:rPr>
              <w:t>7</w:t>
            </w:r>
            <w:r w:rsidR="00890CB3">
              <w:rPr>
                <w:webHidden/>
              </w:rPr>
              <w:fldChar w:fldCharType="end"/>
            </w:r>
          </w:hyperlink>
        </w:p>
        <w:p w14:paraId="61F2C36F" w14:textId="452D1307" w:rsidR="00890CB3" w:rsidRDefault="00C859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543" w:history="1">
            <w:r w:rsidR="00890CB3" w:rsidRPr="00B5634D">
              <w:rPr>
                <w:rStyle w:val="Hyperlink"/>
              </w:rPr>
              <w:t>2.</w:t>
            </w:r>
            <w:r w:rsidR="00890CB3">
              <w:rPr>
                <w:rFonts w:asciiTheme="minorHAnsi" w:eastAsiaTheme="minorEastAsia" w:hAnsiTheme="minorHAnsi" w:cstheme="minorBidi"/>
                <w:kern w:val="2"/>
                <w:sz w:val="22"/>
                <w:lang w:eastAsia="en-GB" w:bidi="ar-SA"/>
                <w14:ligatures w14:val="standardContextual"/>
              </w:rPr>
              <w:tab/>
            </w:r>
            <w:r w:rsidR="00890CB3" w:rsidRPr="00B5634D">
              <w:rPr>
                <w:rStyle w:val="Hyperlink"/>
              </w:rPr>
              <w:t>Assessment standards and interfaces</w:t>
            </w:r>
            <w:r w:rsidR="00890CB3">
              <w:rPr>
                <w:webHidden/>
              </w:rPr>
              <w:tab/>
            </w:r>
            <w:r w:rsidR="00890CB3">
              <w:rPr>
                <w:webHidden/>
              </w:rPr>
              <w:fldChar w:fldCharType="begin"/>
            </w:r>
            <w:r w:rsidR="00890CB3">
              <w:rPr>
                <w:webHidden/>
              </w:rPr>
              <w:instrText xml:space="preserve"> PAGEREF _Toc172748543 \h </w:instrText>
            </w:r>
            <w:r w:rsidR="00890CB3">
              <w:rPr>
                <w:webHidden/>
              </w:rPr>
            </w:r>
            <w:r w:rsidR="00890CB3">
              <w:rPr>
                <w:webHidden/>
              </w:rPr>
              <w:fldChar w:fldCharType="separate"/>
            </w:r>
            <w:r w:rsidR="00890CB3">
              <w:rPr>
                <w:webHidden/>
              </w:rPr>
              <w:t>9</w:t>
            </w:r>
            <w:r w:rsidR="00890CB3">
              <w:rPr>
                <w:webHidden/>
              </w:rPr>
              <w:fldChar w:fldCharType="end"/>
            </w:r>
          </w:hyperlink>
        </w:p>
        <w:p w14:paraId="3940764E" w14:textId="4BF292C9" w:rsidR="00890CB3" w:rsidRDefault="00C859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544" w:history="1">
            <w:r w:rsidR="00890CB3" w:rsidRPr="00B5634D">
              <w:rPr>
                <w:rStyle w:val="Hyperlink"/>
              </w:rPr>
              <w:t>3.</w:t>
            </w:r>
            <w:r w:rsidR="00890CB3">
              <w:rPr>
                <w:rFonts w:asciiTheme="minorHAnsi" w:eastAsiaTheme="minorEastAsia" w:hAnsiTheme="minorHAnsi" w:cstheme="minorBidi"/>
                <w:kern w:val="2"/>
                <w:sz w:val="22"/>
                <w:lang w:eastAsia="en-GB" w:bidi="ar-SA"/>
                <w14:ligatures w14:val="standardContextual"/>
              </w:rPr>
              <w:tab/>
            </w:r>
            <w:r w:rsidR="00890CB3" w:rsidRPr="00B5634D">
              <w:rPr>
                <w:rStyle w:val="Hyperlink"/>
              </w:rPr>
              <w:t>Requesting party’s submission</w:t>
            </w:r>
            <w:r w:rsidR="00890CB3">
              <w:rPr>
                <w:webHidden/>
              </w:rPr>
              <w:tab/>
            </w:r>
            <w:r w:rsidR="00890CB3">
              <w:rPr>
                <w:webHidden/>
              </w:rPr>
              <w:fldChar w:fldCharType="begin"/>
            </w:r>
            <w:r w:rsidR="00890CB3">
              <w:rPr>
                <w:webHidden/>
              </w:rPr>
              <w:instrText xml:space="preserve"> PAGEREF _Toc172748544 \h </w:instrText>
            </w:r>
            <w:r w:rsidR="00890CB3">
              <w:rPr>
                <w:webHidden/>
              </w:rPr>
            </w:r>
            <w:r w:rsidR="00890CB3">
              <w:rPr>
                <w:webHidden/>
              </w:rPr>
              <w:fldChar w:fldCharType="separate"/>
            </w:r>
            <w:r w:rsidR="00890CB3">
              <w:rPr>
                <w:webHidden/>
              </w:rPr>
              <w:t>12</w:t>
            </w:r>
            <w:r w:rsidR="00890CB3">
              <w:rPr>
                <w:webHidden/>
              </w:rPr>
              <w:fldChar w:fldCharType="end"/>
            </w:r>
          </w:hyperlink>
        </w:p>
        <w:p w14:paraId="79076746" w14:textId="228FA3D8" w:rsidR="00890CB3" w:rsidRDefault="00C859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545" w:history="1">
            <w:r w:rsidR="00890CB3" w:rsidRPr="00B5634D">
              <w:rPr>
                <w:rStyle w:val="Hyperlink"/>
              </w:rPr>
              <w:t>4.</w:t>
            </w:r>
            <w:r w:rsidR="00890CB3">
              <w:rPr>
                <w:rFonts w:asciiTheme="minorHAnsi" w:eastAsiaTheme="minorEastAsia" w:hAnsiTheme="minorHAnsi" w:cstheme="minorBidi"/>
                <w:kern w:val="2"/>
                <w:sz w:val="22"/>
                <w:lang w:eastAsia="en-GB" w:bidi="ar-SA"/>
                <w14:ligatures w14:val="standardContextual"/>
              </w:rPr>
              <w:tab/>
            </w:r>
            <w:r w:rsidR="00890CB3" w:rsidRPr="00B5634D">
              <w:rPr>
                <w:rStyle w:val="Hyperlink"/>
              </w:rPr>
              <w:t>ONR assessment</w:t>
            </w:r>
            <w:r w:rsidR="00890CB3">
              <w:rPr>
                <w:webHidden/>
              </w:rPr>
              <w:tab/>
            </w:r>
            <w:r w:rsidR="00890CB3">
              <w:rPr>
                <w:webHidden/>
              </w:rPr>
              <w:fldChar w:fldCharType="begin"/>
            </w:r>
            <w:r w:rsidR="00890CB3">
              <w:rPr>
                <w:webHidden/>
              </w:rPr>
              <w:instrText xml:space="preserve"> PAGEREF _Toc172748545 \h </w:instrText>
            </w:r>
            <w:r w:rsidR="00890CB3">
              <w:rPr>
                <w:webHidden/>
              </w:rPr>
            </w:r>
            <w:r w:rsidR="00890CB3">
              <w:rPr>
                <w:webHidden/>
              </w:rPr>
              <w:fldChar w:fldCharType="separate"/>
            </w:r>
            <w:r w:rsidR="00890CB3">
              <w:rPr>
                <w:webHidden/>
              </w:rPr>
              <w:t>15</w:t>
            </w:r>
            <w:r w:rsidR="00890CB3">
              <w:rPr>
                <w:webHidden/>
              </w:rPr>
              <w:fldChar w:fldCharType="end"/>
            </w:r>
          </w:hyperlink>
        </w:p>
        <w:p w14:paraId="2C11D993" w14:textId="50F94529" w:rsidR="00890CB3" w:rsidRDefault="00C8598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546" w:history="1">
            <w:r w:rsidR="00890CB3" w:rsidRPr="00B5634D">
              <w:rPr>
                <w:rStyle w:val="Hyperlink"/>
              </w:rPr>
              <w:t>5.</w:t>
            </w:r>
            <w:r w:rsidR="00890CB3">
              <w:rPr>
                <w:rFonts w:asciiTheme="minorHAnsi" w:eastAsiaTheme="minorEastAsia" w:hAnsiTheme="minorHAnsi" w:cstheme="minorBidi"/>
                <w:kern w:val="2"/>
                <w:sz w:val="22"/>
                <w:lang w:eastAsia="en-GB" w:bidi="ar-SA"/>
                <w14:ligatures w14:val="standardContextual"/>
              </w:rPr>
              <w:tab/>
            </w:r>
            <w:r w:rsidR="00890CB3" w:rsidRPr="00B5634D">
              <w:rPr>
                <w:rStyle w:val="Hyperlink"/>
              </w:rPr>
              <w:t>Conclusions</w:t>
            </w:r>
            <w:r w:rsidR="00890CB3">
              <w:rPr>
                <w:webHidden/>
              </w:rPr>
              <w:tab/>
            </w:r>
            <w:r w:rsidR="00890CB3">
              <w:rPr>
                <w:webHidden/>
              </w:rPr>
              <w:fldChar w:fldCharType="begin"/>
            </w:r>
            <w:r w:rsidR="00890CB3">
              <w:rPr>
                <w:webHidden/>
              </w:rPr>
              <w:instrText xml:space="preserve"> PAGEREF _Toc172748546 \h </w:instrText>
            </w:r>
            <w:r w:rsidR="00890CB3">
              <w:rPr>
                <w:webHidden/>
              </w:rPr>
            </w:r>
            <w:r w:rsidR="00890CB3">
              <w:rPr>
                <w:webHidden/>
              </w:rPr>
              <w:fldChar w:fldCharType="separate"/>
            </w:r>
            <w:r w:rsidR="00890CB3">
              <w:rPr>
                <w:webHidden/>
              </w:rPr>
              <w:t>19</w:t>
            </w:r>
            <w:r w:rsidR="00890CB3">
              <w:rPr>
                <w:webHidden/>
              </w:rPr>
              <w:fldChar w:fldCharType="end"/>
            </w:r>
          </w:hyperlink>
        </w:p>
        <w:p w14:paraId="43D49AAB" w14:textId="58D8109A" w:rsidR="00890CB3" w:rsidRDefault="00C8598E">
          <w:pPr>
            <w:pStyle w:val="TOC1"/>
            <w:rPr>
              <w:rFonts w:asciiTheme="minorHAnsi" w:eastAsiaTheme="minorEastAsia" w:hAnsiTheme="minorHAnsi" w:cstheme="minorBidi"/>
              <w:kern w:val="2"/>
              <w:sz w:val="22"/>
              <w:lang w:eastAsia="en-GB" w:bidi="ar-SA"/>
              <w14:ligatures w14:val="standardContextual"/>
            </w:rPr>
          </w:pPr>
          <w:hyperlink w:anchor="_Toc172748547" w:history="1">
            <w:r w:rsidR="00890CB3" w:rsidRPr="00B5634D">
              <w:rPr>
                <w:rStyle w:val="Hyperlink"/>
              </w:rPr>
              <w:t>References</w:t>
            </w:r>
            <w:r w:rsidR="00890CB3">
              <w:rPr>
                <w:webHidden/>
              </w:rPr>
              <w:tab/>
            </w:r>
            <w:r w:rsidR="00890CB3">
              <w:rPr>
                <w:webHidden/>
              </w:rPr>
              <w:fldChar w:fldCharType="begin"/>
            </w:r>
            <w:r w:rsidR="00890CB3">
              <w:rPr>
                <w:webHidden/>
              </w:rPr>
              <w:instrText xml:space="preserve"> PAGEREF _Toc172748547 \h </w:instrText>
            </w:r>
            <w:r w:rsidR="00890CB3">
              <w:rPr>
                <w:webHidden/>
              </w:rPr>
            </w:r>
            <w:r w:rsidR="00890CB3">
              <w:rPr>
                <w:webHidden/>
              </w:rPr>
              <w:fldChar w:fldCharType="separate"/>
            </w:r>
            <w:r w:rsidR="00890CB3">
              <w:rPr>
                <w:webHidden/>
              </w:rPr>
              <w:t>20</w:t>
            </w:r>
            <w:r w:rsidR="00890CB3">
              <w:rPr>
                <w:webHidden/>
              </w:rPr>
              <w:fldChar w:fldCharType="end"/>
            </w:r>
          </w:hyperlink>
        </w:p>
        <w:p w14:paraId="4E3E69C9" w14:textId="1A44395B" w:rsidR="00890CB3" w:rsidRDefault="00C8598E">
          <w:pPr>
            <w:pStyle w:val="TOC1"/>
            <w:rPr>
              <w:rFonts w:asciiTheme="minorHAnsi" w:eastAsiaTheme="minorEastAsia" w:hAnsiTheme="minorHAnsi" w:cstheme="minorBidi"/>
              <w:kern w:val="2"/>
              <w:sz w:val="22"/>
              <w:lang w:eastAsia="en-GB" w:bidi="ar-SA"/>
              <w14:ligatures w14:val="standardContextual"/>
            </w:rPr>
          </w:pPr>
          <w:hyperlink w:anchor="_Toc172748548" w:history="1">
            <w:r w:rsidR="00890CB3" w:rsidRPr="00B5634D">
              <w:rPr>
                <w:rStyle w:val="Hyperlink"/>
              </w:rPr>
              <w:t>Appendix 1 – Relevant ONMACS Fundamental Safeguards Expectation (FSE) considered during the assessment</w:t>
            </w:r>
            <w:r w:rsidR="00890CB3">
              <w:rPr>
                <w:webHidden/>
              </w:rPr>
              <w:tab/>
            </w:r>
            <w:r w:rsidR="00890CB3">
              <w:rPr>
                <w:webHidden/>
              </w:rPr>
              <w:fldChar w:fldCharType="begin"/>
            </w:r>
            <w:r w:rsidR="00890CB3">
              <w:rPr>
                <w:webHidden/>
              </w:rPr>
              <w:instrText xml:space="preserve"> PAGEREF _Toc172748548 \h </w:instrText>
            </w:r>
            <w:r w:rsidR="00890CB3">
              <w:rPr>
                <w:webHidden/>
              </w:rPr>
            </w:r>
            <w:r w:rsidR="00890CB3">
              <w:rPr>
                <w:webHidden/>
              </w:rPr>
              <w:fldChar w:fldCharType="separate"/>
            </w:r>
            <w:r w:rsidR="00890CB3">
              <w:rPr>
                <w:webHidden/>
              </w:rPr>
              <w:t>22</w:t>
            </w:r>
            <w:r w:rsidR="00890CB3">
              <w:rPr>
                <w:webHidden/>
              </w:rPr>
              <w:fldChar w:fldCharType="end"/>
            </w:r>
          </w:hyperlink>
        </w:p>
        <w:p w14:paraId="7962436A" w14:textId="4B6D31CA"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4" w:name="_Toc172748542"/>
      <w:r w:rsidRPr="004421AB">
        <w:lastRenderedPageBreak/>
        <w:t>Introduction</w:t>
      </w:r>
      <w:bookmarkEnd w:id="4"/>
    </w:p>
    <w:p w14:paraId="3C3EE561" w14:textId="4AEC3D21" w:rsidR="00205168" w:rsidRPr="00205168" w:rsidRDefault="00205168" w:rsidP="00205168">
      <w:pPr>
        <w:pStyle w:val="Numberedparagraph"/>
      </w:pPr>
      <w:r w:rsidRPr="00205168">
        <w:t xml:space="preserve">This report presents the outcomes of my </w:t>
      </w:r>
      <w:r w:rsidR="00490D93">
        <w:t>s</w:t>
      </w:r>
      <w:r w:rsidR="00490D93" w:rsidRPr="00F92D18">
        <w:t xml:space="preserve">afeguards </w:t>
      </w:r>
      <w:r w:rsidRPr="00205168">
        <w:t xml:space="preserve">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(refs </w:t>
      </w:r>
      <w:sdt>
        <w:sdtPr>
          <w:id w:val="-190226177"/>
          <w:citation/>
        </w:sdtPr>
        <w:sdtEndPr/>
        <w:sdtContent>
          <w:r w:rsidRPr="00205168">
            <w:fldChar w:fldCharType="begin"/>
          </w:r>
          <w:r w:rsidR="00DD5AF5">
            <w:instrText xml:space="preserve">CITATION E3Sch1 \l 2057 </w:instrText>
          </w:r>
          <w:r w:rsidRPr="00205168">
            <w:fldChar w:fldCharType="separate"/>
          </w:r>
          <w:r w:rsidR="0098649D" w:rsidRPr="0098649D">
            <w:rPr>
              <w:noProof/>
            </w:rPr>
            <w:t>[1]</w:t>
          </w:r>
          <w:r w:rsidRPr="00205168">
            <w:fldChar w:fldCharType="end"/>
          </w:r>
        </w:sdtContent>
      </w:sdt>
      <w:r w:rsidRPr="00205168">
        <w:t xml:space="preserve">, </w:t>
      </w:r>
      <w:sdt>
        <w:sdtPr>
          <w:id w:val="-1374606785"/>
          <w:citation/>
        </w:sdtPr>
        <w:sdtEndPr/>
        <w:sdtContent>
          <w:r w:rsidRPr="00205168">
            <w:fldChar w:fldCharType="begin"/>
          </w:r>
          <w:r w:rsidR="00DD5AF5">
            <w:instrText xml:space="preserve">CITATION E3Sch2 \l 2057 </w:instrText>
          </w:r>
          <w:r w:rsidRPr="00205168">
            <w:fldChar w:fldCharType="separate"/>
          </w:r>
          <w:r w:rsidR="0098649D" w:rsidRPr="0098649D">
            <w:rPr>
              <w:noProof/>
            </w:rPr>
            <w:t>[2]</w:t>
          </w:r>
          <w:r w:rsidRPr="00205168">
            <w:fldChar w:fldCharType="end"/>
          </w:r>
        </w:sdtContent>
      </w:sdt>
      <w:r w:rsidRPr="00205168">
        <w:t xml:space="preserve">, </w:t>
      </w:r>
      <w:sdt>
        <w:sdtPr>
          <w:id w:val="-420180806"/>
          <w:citation/>
        </w:sdtPr>
        <w:sdtEndPr/>
        <w:sdtContent>
          <w:r w:rsidRPr="00205168">
            <w:fldChar w:fldCharType="begin"/>
          </w:r>
          <w:r w:rsidR="0001508B">
            <w:instrText xml:space="preserve">CITATION E3Sch3 \l 2057 </w:instrText>
          </w:r>
          <w:r w:rsidRPr="00205168">
            <w:fldChar w:fldCharType="separate"/>
          </w:r>
          <w:r w:rsidR="0098649D" w:rsidRPr="0098649D">
            <w:rPr>
              <w:noProof/>
            </w:rPr>
            <w:t>[3]</w:t>
          </w:r>
          <w:r w:rsidRPr="00205168">
            <w:fldChar w:fldCharType="end"/>
          </w:r>
        </w:sdtContent>
      </w:sdt>
      <w:r w:rsidR="00A532E2">
        <w:t xml:space="preserve"> </w:t>
      </w:r>
      <w:r w:rsidRPr="00205168">
        <w:t xml:space="preserve">and </w:t>
      </w:r>
      <w:sdt>
        <w:sdtPr>
          <w:id w:val="521662728"/>
          <w:citation/>
        </w:sdtPr>
        <w:sdtEndPr/>
        <w:sdtContent>
          <w:r w:rsidRPr="00205168">
            <w:fldChar w:fldCharType="begin"/>
          </w:r>
          <w:r w:rsidR="00561196">
            <w:instrText xml:space="preserve">CITATION E3Sch33 \l 2057 </w:instrText>
          </w:r>
          <w:r w:rsidRPr="00205168">
            <w:fldChar w:fldCharType="separate"/>
          </w:r>
          <w:r w:rsidR="0098649D" w:rsidRPr="0098649D">
            <w:rPr>
              <w:noProof/>
            </w:rPr>
            <w:t>[4]</w:t>
          </w:r>
          <w:r w:rsidRPr="00205168">
            <w:fldChar w:fldCharType="end"/>
          </w:r>
        </w:sdtContent>
      </w:sdt>
      <w:r w:rsidRPr="00205168">
        <w:t xml:space="preserve">) and supporting documentation. </w:t>
      </w:r>
    </w:p>
    <w:p w14:paraId="53F283AB" w14:textId="742C52FE" w:rsidR="00205168" w:rsidRPr="00205168" w:rsidRDefault="00205168" w:rsidP="00205168">
      <w:pPr>
        <w:pStyle w:val="Numberedparagraph"/>
      </w:pPr>
      <w:r w:rsidRPr="00205168">
        <w:t xml:space="preserve">Assessment was undertaken in accordance with the requirements of the Office for Nuclear Regulation (ONR) Management System and follows ONR’s guidance on the mechanics of assessment, NS-TAST-GD-096 (ref. </w:t>
      </w:r>
      <w:sdt>
        <w:sdtPr>
          <w:id w:val="481127412"/>
          <w:citation/>
        </w:sdtPr>
        <w:sdtEndPr/>
        <w:sdtContent>
          <w:r w:rsidRPr="00205168">
            <w:fldChar w:fldCharType="begin"/>
          </w:r>
          <w:r w:rsidR="00BC1546">
            <w:instrText xml:space="preserve">CITATION NSTASTGD096 \l 2057 </w:instrText>
          </w:r>
          <w:r w:rsidRPr="00205168">
            <w:fldChar w:fldCharType="separate"/>
          </w:r>
          <w:r w:rsidR="0098649D" w:rsidRPr="0098649D">
            <w:rPr>
              <w:noProof/>
            </w:rPr>
            <w:t>[5]</w:t>
          </w:r>
          <w:r w:rsidRPr="00205168">
            <w:fldChar w:fldCharType="end"/>
          </w:r>
        </w:sdtContent>
      </w:sdt>
      <w:r w:rsidRPr="00205168">
        <w:t xml:space="preserve">). The </w:t>
      </w:r>
      <w:bookmarkStart w:id="5" w:name="_Hlk144471313"/>
      <w:r w:rsidRPr="00205168">
        <w:t>ONR</w:t>
      </w:r>
      <w:r w:rsidR="00A75D20">
        <w:t xml:space="preserve"> </w:t>
      </w:r>
      <w:r w:rsidR="002D3C34" w:rsidRPr="002D2C9A">
        <w:t>Nu</w:t>
      </w:r>
      <w:r w:rsidRPr="002D2C9A">
        <w:t>clear Material Accountancy, Control, and Safeguards Assessment Principles (ONMACS)</w:t>
      </w:r>
      <w:r w:rsidRPr="00205168">
        <w:t xml:space="preserve"> (ref. </w:t>
      </w:r>
      <w:sdt>
        <w:sdtPr>
          <w:id w:val="-979529596"/>
          <w:citation/>
        </w:sdtPr>
        <w:sdtEndPr/>
        <w:sdtContent>
          <w:r w:rsidRPr="00205168">
            <w:fldChar w:fldCharType="begin"/>
          </w:r>
          <w:r w:rsidRPr="00205168">
            <w:instrText xml:space="preserve"> CITATION ONMACS \l 2057 </w:instrText>
          </w:r>
          <w:r w:rsidRPr="00205168">
            <w:fldChar w:fldCharType="separate"/>
          </w:r>
          <w:r w:rsidR="0098649D" w:rsidRPr="0098649D">
            <w:rPr>
              <w:noProof/>
            </w:rPr>
            <w:t>[6]</w:t>
          </w:r>
          <w:r w:rsidRPr="00205168">
            <w:fldChar w:fldCharType="end"/>
          </w:r>
        </w:sdtContent>
      </w:sdt>
      <w:r w:rsidRPr="00205168">
        <w:t>)</w:t>
      </w:r>
      <w:bookmarkEnd w:id="5"/>
      <w:r w:rsidRPr="00205168">
        <w:t xml:space="preserve">, together with supporting </w:t>
      </w:r>
      <w:r w:rsidR="00B05349">
        <w:t>Safeguards</w:t>
      </w:r>
      <w:r w:rsidR="00CB26EC">
        <w:t>’</w:t>
      </w:r>
      <w:r w:rsidR="00B05349">
        <w:t xml:space="preserve"> </w:t>
      </w:r>
      <w:r w:rsidRPr="00205168">
        <w:t xml:space="preserve">Technical Assessment Guides (TAGs) (ref. </w:t>
      </w:r>
      <w:sdt>
        <w:sdtPr>
          <w:id w:val="-985620344"/>
          <w:citation/>
        </w:sdtPr>
        <w:sdtEndPr/>
        <w:sdtContent>
          <w:r w:rsidRPr="00205168">
            <w:fldChar w:fldCharType="begin"/>
          </w:r>
          <w:r w:rsidR="00CB26EC">
            <w:instrText xml:space="preserve">CITATION TAGgen \l 2057 </w:instrText>
          </w:r>
          <w:r w:rsidRPr="00205168">
            <w:fldChar w:fldCharType="separate"/>
          </w:r>
          <w:r w:rsidR="0098649D" w:rsidRPr="0098649D">
            <w:rPr>
              <w:noProof/>
            </w:rPr>
            <w:t>[7]</w:t>
          </w:r>
          <w:r w:rsidRPr="00205168">
            <w:fldChar w:fldCharType="end"/>
          </w:r>
        </w:sdtContent>
      </w:sdt>
      <w:r w:rsidRPr="00205168">
        <w:t xml:space="preserve">), have been used as the basis for this assessment. </w:t>
      </w:r>
    </w:p>
    <w:p w14:paraId="19B21143" w14:textId="1A2B3C73" w:rsidR="00205168" w:rsidRPr="00205168" w:rsidRDefault="00205168" w:rsidP="00205168">
      <w:pPr>
        <w:pStyle w:val="Numberedparagraph"/>
      </w:pPr>
      <w:r w:rsidRPr="00205168">
        <w:t xml:space="preserve">This is a </w:t>
      </w:r>
      <w:r w:rsidRPr="00736A28">
        <w:t>Major</w:t>
      </w:r>
      <w:r w:rsidRPr="00205168">
        <w:t xml:space="preserve"> report (refer to </w:t>
      </w:r>
      <w:r w:rsidR="00805638" w:rsidRPr="00805638">
        <w:t>NS-TAST-GD-108</w:t>
      </w:r>
      <w:r w:rsidR="00805638">
        <w:t xml:space="preserve"> </w:t>
      </w:r>
      <w:r w:rsidRPr="00205168">
        <w:t xml:space="preserve">(ref. </w:t>
      </w:r>
      <w:sdt>
        <w:sdtPr>
          <w:id w:val="-1616590391"/>
          <w:citation/>
        </w:sdtPr>
        <w:sdtEndPr/>
        <w:sdtContent>
          <w:r w:rsidRPr="00205168">
            <w:fldChar w:fldCharType="begin"/>
          </w:r>
          <w:r w:rsidRPr="00205168">
            <w:instrText xml:space="preserve"> CITATION NSTASTGD108 \l 2057 </w:instrText>
          </w:r>
          <w:r w:rsidRPr="00205168">
            <w:fldChar w:fldCharType="separate"/>
          </w:r>
          <w:r w:rsidR="0098649D" w:rsidRPr="0098649D">
            <w:rPr>
              <w:noProof/>
            </w:rPr>
            <w:t>[8]</w:t>
          </w:r>
          <w:r w:rsidRPr="00205168">
            <w:fldChar w:fldCharType="end"/>
          </w:r>
        </w:sdtContent>
      </w:sdt>
      <w:r w:rsidRPr="00205168">
        <w:t xml:space="preserve">). </w:t>
      </w:r>
    </w:p>
    <w:p w14:paraId="5F4CFE85" w14:textId="77777777" w:rsidR="00205168" w:rsidRPr="00205168" w:rsidRDefault="00205168" w:rsidP="00205168">
      <w:pPr>
        <w:keepNext/>
        <w:numPr>
          <w:ilvl w:val="1"/>
          <w:numId w:val="22"/>
        </w:numPr>
        <w:ind w:left="851" w:hanging="851"/>
        <w:outlineLvl w:val="1"/>
        <w:rPr>
          <w:color w:val="22413A"/>
          <w:sz w:val="36"/>
        </w:rPr>
      </w:pPr>
      <w:r w:rsidRPr="00205168">
        <w:rPr>
          <w:color w:val="22413A"/>
          <w:sz w:val="36"/>
        </w:rPr>
        <w:t>Background</w:t>
      </w:r>
    </w:p>
    <w:p w14:paraId="27CD2396" w14:textId="48691528" w:rsidR="00205168" w:rsidRPr="00205168" w:rsidRDefault="00205168" w:rsidP="00205168">
      <w:pPr>
        <w:pStyle w:val="Numberedparagraph"/>
      </w:pPr>
      <w:r w:rsidRPr="00205168">
        <w:t xml:space="preserve">The ONR’s GDA process (ref. </w:t>
      </w:r>
      <w:sdt>
        <w:sdtPr>
          <w:id w:val="1021517151"/>
          <w:citation/>
        </w:sdtPr>
        <w:sdtEndPr/>
        <w:sdtContent>
          <w:r w:rsidRPr="00205168">
            <w:fldChar w:fldCharType="begin"/>
          </w:r>
          <w:r w:rsidR="004F7DEC">
            <w:instrText xml:space="preserve">CITATION GtoRPs \l 2057 </w:instrText>
          </w:r>
          <w:r w:rsidRPr="00205168">
            <w:fldChar w:fldCharType="separate"/>
          </w:r>
          <w:r w:rsidR="0098649D" w:rsidRPr="0098649D">
            <w:rPr>
              <w:noProof/>
            </w:rPr>
            <w:t>[9]</w:t>
          </w:r>
          <w:r w:rsidRPr="00205168">
            <w:fldChar w:fldCharType="end"/>
          </w:r>
        </w:sdtContent>
      </w:sdt>
      <w:r w:rsidRPr="00205168">
        <w:t>) calls for a step-wise assessment of the Requesting Party's (RP) submissions with the assessments increasing in detail as the project progresses. Rolls-Royce SMR Limited is the RP for the GDA of the Rolls-Royce SMR design.</w:t>
      </w:r>
      <w:r w:rsidR="00FC5A8A">
        <w:t xml:space="preserve"> </w:t>
      </w:r>
    </w:p>
    <w:p w14:paraId="03DB0138" w14:textId="77777777" w:rsidR="00205168" w:rsidRPr="00205168" w:rsidRDefault="00205168" w:rsidP="00205168">
      <w:pPr>
        <w:pStyle w:val="Numberedparagraph"/>
      </w:pPr>
      <w:r w:rsidRPr="00205168">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54E28596" w:rsidR="00205168" w:rsidRPr="00205168" w:rsidRDefault="00205168" w:rsidP="00205168">
      <w:pPr>
        <w:pStyle w:val="Numberedparagraph"/>
      </w:pPr>
      <w:r w:rsidRPr="00205168">
        <w:t>Step 2 commenced in April 2023. This is the first substantive technical assessment step. The focus of ONR’s assessments in this step is towards the fundamental adequacy of the design and safety</w:t>
      </w:r>
      <w:r w:rsidR="00086910">
        <w:t xml:space="preserve">, </w:t>
      </w:r>
      <w:r w:rsidRPr="00205168">
        <w:t>security</w:t>
      </w:r>
      <w:r w:rsidR="00086910">
        <w:t xml:space="preserve"> and safeguards</w:t>
      </w:r>
      <w:r w:rsidRPr="00205168">
        <w:t xml:space="preserve"> cases, and the suitability of the methodologies, approaches, codes, standards and philosophies which form the building blocks for the design and generic cases. The objective is to undertake an assessment of the design against regulatory expectations to identify any fundamental shortfalls that could prevent ONR permissioning the construction of a power station based on the design.</w:t>
      </w:r>
    </w:p>
    <w:p w14:paraId="0A775C60" w14:textId="7B39CB9A" w:rsidR="00205168" w:rsidRPr="00205168" w:rsidRDefault="00205168" w:rsidP="00205168">
      <w:pPr>
        <w:pStyle w:val="Numberedparagraph"/>
      </w:pPr>
      <w:r w:rsidRPr="00205168">
        <w:t xml:space="preserve">Prior to the start of Step 2 I prepared a detailed Assessment Plan for </w:t>
      </w:r>
      <w:r w:rsidR="00925EFF">
        <w:t>Safeguards</w:t>
      </w:r>
      <w:r w:rsidRPr="00205168">
        <w:t xml:space="preserve"> (ref. </w:t>
      </w:r>
      <w:sdt>
        <w:sdtPr>
          <w:id w:val="1170835002"/>
          <w:citation/>
        </w:sdtPr>
        <w:sdtEndPr/>
        <w:sdtContent>
          <w:r w:rsidRPr="00205168">
            <w:fldChar w:fldCharType="begin"/>
          </w:r>
          <w:r w:rsidR="00F430D3">
            <w:instrText xml:space="preserve">CITATION APlan \l 2057 </w:instrText>
          </w:r>
          <w:r w:rsidRPr="00205168">
            <w:fldChar w:fldCharType="separate"/>
          </w:r>
          <w:r w:rsidR="0098649D" w:rsidRPr="0098649D">
            <w:rPr>
              <w:noProof/>
            </w:rPr>
            <w:t>[10]</w:t>
          </w:r>
          <w:r w:rsidRPr="00205168">
            <w:fldChar w:fldCharType="end"/>
          </w:r>
        </w:sdtContent>
      </w:sdt>
      <w:r w:rsidRPr="00205168">
        <w:t>). This has formed the basis of this assessment and was also shared with the RP to maximise openness and transparency.</w:t>
      </w:r>
      <w:r w:rsidR="00FC5A8A">
        <w:t xml:space="preserve"> </w:t>
      </w:r>
    </w:p>
    <w:p w14:paraId="201F90E4" w14:textId="38D191B2" w:rsidR="00205168" w:rsidRPr="00205168" w:rsidRDefault="00205168" w:rsidP="00205168">
      <w:pPr>
        <w:pStyle w:val="Numberedparagraph"/>
      </w:pPr>
      <w:r w:rsidRPr="00205168">
        <w:lastRenderedPageBreak/>
        <w:t xml:space="preserve">This report is one of a series of Assessments which support ONR’s overall judgements at the end of Step 2 which are recorded in the Step 2 Summary Report (ref. </w:t>
      </w:r>
      <w:sdt>
        <w:sdtPr>
          <w:id w:val="-13686334"/>
          <w:citation/>
        </w:sdtPr>
        <w:sdtEndPr/>
        <w:sdtContent>
          <w:r w:rsidRPr="00205168">
            <w:fldChar w:fldCharType="begin"/>
          </w:r>
          <w:r w:rsidR="00B75867">
            <w:instrText xml:space="preserve">CITATION St2SummRep \l 2057 </w:instrText>
          </w:r>
          <w:r w:rsidRPr="00205168">
            <w:fldChar w:fldCharType="separate"/>
          </w:r>
          <w:r w:rsidR="0098649D" w:rsidRPr="0098649D">
            <w:rPr>
              <w:noProof/>
            </w:rPr>
            <w:t>[11]</w:t>
          </w:r>
          <w:r w:rsidRPr="00205168">
            <w:fldChar w:fldCharType="end"/>
          </w:r>
        </w:sdtContent>
      </w:sdt>
      <w:r w:rsidRPr="00205168">
        <w:t>).</w:t>
      </w:r>
    </w:p>
    <w:p w14:paraId="76062F46" w14:textId="77777777" w:rsidR="00205168" w:rsidRPr="00205168" w:rsidRDefault="00205168" w:rsidP="00205168">
      <w:pPr>
        <w:keepNext/>
        <w:numPr>
          <w:ilvl w:val="1"/>
          <w:numId w:val="22"/>
        </w:numPr>
        <w:ind w:left="851" w:hanging="851"/>
        <w:outlineLvl w:val="1"/>
        <w:rPr>
          <w:color w:val="22413A"/>
          <w:sz w:val="36"/>
        </w:rPr>
      </w:pPr>
      <w:r w:rsidRPr="00205168">
        <w:rPr>
          <w:color w:val="22413A"/>
          <w:sz w:val="36"/>
        </w:rPr>
        <w:t>Scope</w:t>
      </w:r>
    </w:p>
    <w:p w14:paraId="66509653" w14:textId="29152FFA" w:rsidR="00205168" w:rsidRPr="00205168" w:rsidRDefault="00205168" w:rsidP="00BA4F07">
      <w:pPr>
        <w:pStyle w:val="Numberedparagraph"/>
      </w:pPr>
      <w:r w:rsidRPr="00205168">
        <w:t>The assessment documented in this report is based upon the E3S case for the Rolls-Royce SMR as summarised in the E3S case chapters and supporting document</w:t>
      </w:r>
      <w:r w:rsidR="00BA4F07">
        <w:t>at</w:t>
      </w:r>
      <w:r w:rsidRPr="00205168">
        <w:t xml:space="preserve">ion. </w:t>
      </w:r>
    </w:p>
    <w:p w14:paraId="3CA3DEC5" w14:textId="78F721F1" w:rsidR="00205168" w:rsidRPr="00205168" w:rsidRDefault="00205168" w:rsidP="00BA4F07">
      <w:pPr>
        <w:pStyle w:val="Numberedparagraph"/>
      </w:pPr>
      <w:r w:rsidRPr="00205168">
        <w:t>The overall scope of the Rolls-Royce SMR GDA is described in (ref.</w:t>
      </w:r>
      <w:sdt>
        <w:sdtPr>
          <w:id w:val="1646387257"/>
          <w:citation/>
        </w:sdtPr>
        <w:sdtEndPr/>
        <w:sdtContent>
          <w:r w:rsidRPr="00205168">
            <w:fldChar w:fldCharType="begin"/>
          </w:r>
          <w:r w:rsidR="00E22516">
            <w:instrText xml:space="preserve">CITATION GDAScope \l 2057 </w:instrText>
          </w:r>
          <w:r w:rsidRPr="00205168">
            <w:fldChar w:fldCharType="separate"/>
          </w:r>
          <w:r w:rsidR="0098649D">
            <w:rPr>
              <w:noProof/>
            </w:rPr>
            <w:t xml:space="preserve"> </w:t>
          </w:r>
          <w:r w:rsidR="0098649D" w:rsidRPr="0098649D">
            <w:rPr>
              <w:noProof/>
            </w:rPr>
            <w:t>[12]</w:t>
          </w:r>
          <w:r w:rsidRPr="00205168">
            <w:fldChar w:fldCharType="end"/>
          </w:r>
        </w:sdtContent>
      </w:sdt>
      <w:r w:rsidRPr="00205168">
        <w:t>). Rolls-Royce SMR Limited has indicated that it intends to complete a three step GDA, with the objective of receiving a DAC from ONR and have aligned their GDA scope with this objective. The GDA scope defines the generic plant and layout and includes all systems, structures and components</w:t>
      </w:r>
      <w:r w:rsidR="00897D62">
        <w:t xml:space="preserve"> (SSCs)</w:t>
      </w:r>
      <w:r w:rsidRPr="00205168">
        <w:t xml:space="preserve"> that are identified as being important to safety, security and safeguards, all modes of operation, and all stages of the plant lifecycle. </w:t>
      </w:r>
    </w:p>
    <w:p w14:paraId="253B2FBE" w14:textId="742EE922" w:rsidR="00736A28" w:rsidRPr="00736A28" w:rsidRDefault="00205168" w:rsidP="00736A28">
      <w:pPr>
        <w:numPr>
          <w:ilvl w:val="0"/>
          <w:numId w:val="25"/>
        </w:numPr>
        <w:ind w:left="851" w:hanging="851"/>
      </w:pPr>
      <w:r w:rsidRPr="00205168">
        <w:t>My assessment has considered the following aspects:</w:t>
      </w:r>
    </w:p>
    <w:p w14:paraId="4F438A92" w14:textId="3DB5DAAB" w:rsidR="008F7E85" w:rsidRPr="008F7E85" w:rsidRDefault="00EE2FAA" w:rsidP="00205168">
      <w:pPr>
        <w:numPr>
          <w:ilvl w:val="0"/>
          <w:numId w:val="14"/>
        </w:numPr>
        <w:ind w:left="1418" w:hanging="502"/>
        <w:rPr>
          <w:i/>
          <w:iCs/>
          <w:noProof/>
        </w:rPr>
      </w:pPr>
      <w:r>
        <w:rPr>
          <w:noProof/>
        </w:rPr>
        <w:t xml:space="preserve">ONR are the State Regulatory Authority (SRA) </w:t>
      </w:r>
      <w:r w:rsidR="00897D62">
        <w:rPr>
          <w:noProof/>
        </w:rPr>
        <w:t xml:space="preserve">for safeguards </w:t>
      </w:r>
      <w:r>
        <w:rPr>
          <w:noProof/>
        </w:rPr>
        <w:t>and manage the State System for Accountancy and Control of nuclear material (SSAC) in the UK.</w:t>
      </w:r>
    </w:p>
    <w:p w14:paraId="18830E60" w14:textId="68EB4C6F" w:rsidR="00FD0808" w:rsidRPr="00946E6B" w:rsidRDefault="00946E6B" w:rsidP="00946E6B">
      <w:pPr>
        <w:numPr>
          <w:ilvl w:val="0"/>
          <w:numId w:val="14"/>
        </w:numPr>
        <w:ind w:left="1418" w:hanging="502"/>
        <w:rPr>
          <w:i/>
          <w:iCs/>
          <w:noProof/>
        </w:rPr>
      </w:pPr>
      <w:r w:rsidRPr="00946E6B">
        <w:rPr>
          <w:noProof/>
        </w:rPr>
        <w:t>The legal requirements for safeguards in the UK are contained within</w:t>
      </w:r>
      <w:r>
        <w:rPr>
          <w:i/>
          <w:iCs/>
          <w:noProof/>
        </w:rPr>
        <w:t xml:space="preserve"> </w:t>
      </w:r>
      <w:r w:rsidR="004719B0">
        <w:rPr>
          <w:noProof/>
        </w:rPr>
        <w:t>The Nuclear Safeguards (EU Exit) Regulations 2019 (NSR19)</w:t>
      </w:r>
      <w:r w:rsidR="005309EE">
        <w:rPr>
          <w:noProof/>
        </w:rPr>
        <w:t xml:space="preserve"> (</w:t>
      </w:r>
      <w:r w:rsidR="000E665A">
        <w:rPr>
          <w:noProof/>
        </w:rPr>
        <w:t>ref</w:t>
      </w:r>
      <w:r w:rsidR="0042707D">
        <w:rPr>
          <w:noProof/>
        </w:rPr>
        <w:t xml:space="preserve">. </w:t>
      </w:r>
      <w:sdt>
        <w:sdtPr>
          <w:rPr>
            <w:noProof/>
          </w:rPr>
          <w:id w:val="-91399646"/>
          <w:citation/>
        </w:sdtPr>
        <w:sdtEndPr/>
        <w:sdtContent>
          <w:r w:rsidR="0042707D">
            <w:rPr>
              <w:noProof/>
            </w:rPr>
            <w:fldChar w:fldCharType="begin"/>
          </w:r>
          <w:r w:rsidR="00C21878">
            <w:rPr>
              <w:noProof/>
            </w:rPr>
            <w:instrText xml:space="preserve">CITATION HMG \l 2057 </w:instrText>
          </w:r>
          <w:r w:rsidR="0042707D">
            <w:rPr>
              <w:noProof/>
            </w:rPr>
            <w:fldChar w:fldCharType="separate"/>
          </w:r>
          <w:r w:rsidR="0098649D" w:rsidRPr="0098649D">
            <w:rPr>
              <w:noProof/>
            </w:rPr>
            <w:t>[13]</w:t>
          </w:r>
          <w:r w:rsidR="0042707D">
            <w:rPr>
              <w:noProof/>
            </w:rPr>
            <w:fldChar w:fldCharType="end"/>
          </w:r>
        </w:sdtContent>
      </w:sdt>
      <w:r w:rsidR="005309EE">
        <w:rPr>
          <w:noProof/>
        </w:rPr>
        <w:t>)</w:t>
      </w:r>
    </w:p>
    <w:p w14:paraId="40017FBA" w14:textId="0F45F070" w:rsidR="00CA1A98" w:rsidRPr="00736A28" w:rsidRDefault="00946E6B" w:rsidP="000A6AFA">
      <w:pPr>
        <w:numPr>
          <w:ilvl w:val="0"/>
          <w:numId w:val="14"/>
        </w:numPr>
        <w:ind w:left="1418" w:hanging="502"/>
        <w:rPr>
          <w:i/>
          <w:iCs/>
          <w:noProof/>
        </w:rPr>
      </w:pPr>
      <w:r>
        <w:rPr>
          <w:noProof/>
        </w:rPr>
        <w:t xml:space="preserve">As the </w:t>
      </w:r>
      <w:r w:rsidR="008C1072">
        <w:rPr>
          <w:noProof/>
        </w:rPr>
        <w:t>SRA ONR are responsible for ensuring the UK complies with its international safeguards obligations</w:t>
      </w:r>
      <w:r w:rsidR="000A6AFA">
        <w:rPr>
          <w:noProof/>
        </w:rPr>
        <w:t xml:space="preserve"> including</w:t>
      </w:r>
      <w:r w:rsidR="007D112A">
        <w:rPr>
          <w:noProof/>
        </w:rPr>
        <w:t xml:space="preserve"> the UK/</w:t>
      </w:r>
      <w:r w:rsidR="000E665A">
        <w:rPr>
          <w:noProof/>
        </w:rPr>
        <w:t xml:space="preserve">IAEA </w:t>
      </w:r>
      <w:r w:rsidR="00FF69E8">
        <w:rPr>
          <w:noProof/>
        </w:rPr>
        <w:t xml:space="preserve">(International Atomic Energy Agency) </w:t>
      </w:r>
      <w:r w:rsidR="000E665A">
        <w:rPr>
          <w:noProof/>
        </w:rPr>
        <w:t xml:space="preserve">Voluntary Offer Agreement (VOA) </w:t>
      </w:r>
      <w:r w:rsidR="005309EE">
        <w:rPr>
          <w:noProof/>
        </w:rPr>
        <w:t>(</w:t>
      </w:r>
      <w:r w:rsidR="000E665A">
        <w:rPr>
          <w:noProof/>
        </w:rPr>
        <w:t>ref</w:t>
      </w:r>
      <w:r w:rsidR="0042707D">
        <w:rPr>
          <w:noProof/>
        </w:rPr>
        <w:t xml:space="preserve">. </w:t>
      </w:r>
      <w:sdt>
        <w:sdtPr>
          <w:rPr>
            <w:noProof/>
          </w:rPr>
          <w:id w:val="1316290221"/>
          <w:citation/>
        </w:sdtPr>
        <w:sdtEndPr/>
        <w:sdtContent>
          <w:r w:rsidR="0042707D">
            <w:rPr>
              <w:noProof/>
            </w:rPr>
            <w:fldChar w:fldCharType="begin"/>
          </w:r>
          <w:r w:rsidR="001C34D1">
            <w:rPr>
              <w:noProof/>
            </w:rPr>
            <w:instrText xml:space="preserve">CITATION UKI \l 2057 </w:instrText>
          </w:r>
          <w:r w:rsidR="0042707D">
            <w:rPr>
              <w:noProof/>
            </w:rPr>
            <w:fldChar w:fldCharType="separate"/>
          </w:r>
          <w:r w:rsidR="0098649D" w:rsidRPr="0098649D">
            <w:rPr>
              <w:noProof/>
            </w:rPr>
            <w:t>[14]</w:t>
          </w:r>
          <w:r w:rsidR="0042707D">
            <w:rPr>
              <w:noProof/>
            </w:rPr>
            <w:fldChar w:fldCharType="end"/>
          </w:r>
        </w:sdtContent>
      </w:sdt>
      <w:r w:rsidR="005309EE">
        <w:rPr>
          <w:noProof/>
        </w:rPr>
        <w:t>)</w:t>
      </w:r>
      <w:r w:rsidR="000E665A">
        <w:rPr>
          <w:noProof/>
        </w:rPr>
        <w:t xml:space="preserve"> </w:t>
      </w:r>
      <w:r w:rsidR="005018E2">
        <w:rPr>
          <w:noProof/>
        </w:rPr>
        <w:t xml:space="preserve">and the UK/IAEA Additional Protocol </w:t>
      </w:r>
      <w:r w:rsidR="005309EE">
        <w:rPr>
          <w:noProof/>
        </w:rPr>
        <w:t>(</w:t>
      </w:r>
      <w:r w:rsidR="005018E2">
        <w:rPr>
          <w:noProof/>
        </w:rPr>
        <w:t>ref</w:t>
      </w:r>
      <w:r w:rsidR="0042707D">
        <w:rPr>
          <w:noProof/>
        </w:rPr>
        <w:t xml:space="preserve">. </w:t>
      </w:r>
      <w:sdt>
        <w:sdtPr>
          <w:rPr>
            <w:noProof/>
          </w:rPr>
          <w:id w:val="990218475"/>
          <w:citation/>
        </w:sdtPr>
        <w:sdtEndPr/>
        <w:sdtContent>
          <w:r w:rsidR="0042707D">
            <w:rPr>
              <w:noProof/>
            </w:rPr>
            <w:fldChar w:fldCharType="begin"/>
          </w:r>
          <w:r w:rsidR="001C34D1">
            <w:rPr>
              <w:noProof/>
            </w:rPr>
            <w:instrText xml:space="preserve">CITATION UKI1 \l 2057 </w:instrText>
          </w:r>
          <w:r w:rsidR="0042707D">
            <w:rPr>
              <w:noProof/>
            </w:rPr>
            <w:fldChar w:fldCharType="separate"/>
          </w:r>
          <w:r w:rsidR="0098649D" w:rsidRPr="0098649D">
            <w:rPr>
              <w:noProof/>
            </w:rPr>
            <w:t>[15]</w:t>
          </w:r>
          <w:r w:rsidR="0042707D">
            <w:rPr>
              <w:noProof/>
            </w:rPr>
            <w:fldChar w:fldCharType="end"/>
          </w:r>
        </w:sdtContent>
      </w:sdt>
      <w:r w:rsidR="005309EE">
        <w:rPr>
          <w:noProof/>
        </w:rPr>
        <w:t>)</w:t>
      </w:r>
    </w:p>
    <w:p w14:paraId="69FA3885" w14:textId="25113DFE" w:rsidR="00736A28" w:rsidRPr="000A6AFA" w:rsidRDefault="00736A28" w:rsidP="000A6AFA">
      <w:pPr>
        <w:numPr>
          <w:ilvl w:val="0"/>
          <w:numId w:val="14"/>
        </w:numPr>
        <w:ind w:left="1418" w:hanging="502"/>
        <w:rPr>
          <w:i/>
          <w:iCs/>
          <w:noProof/>
        </w:rPr>
      </w:pPr>
      <w:r>
        <w:rPr>
          <w:noProof/>
        </w:rPr>
        <w:t>My assessment considered if the documentation submitted by Rolls Royce SMR adequate</w:t>
      </w:r>
      <w:r w:rsidR="00C01670">
        <w:rPr>
          <w:noProof/>
        </w:rPr>
        <w:t>l</w:t>
      </w:r>
      <w:r>
        <w:rPr>
          <w:noProof/>
        </w:rPr>
        <w:t>y considers ONR’s and international safeguards expectations</w:t>
      </w:r>
      <w:r w:rsidR="00A22CF1">
        <w:rPr>
          <w:noProof/>
        </w:rPr>
        <w:t>, and whether there were any reasons the design may not be able to meet these</w:t>
      </w:r>
      <w:r>
        <w:rPr>
          <w:noProof/>
        </w:rPr>
        <w:t>.</w:t>
      </w:r>
    </w:p>
    <w:p w14:paraId="6C684FBA" w14:textId="77777777" w:rsidR="006370AA" w:rsidRPr="004421AB" w:rsidRDefault="006370AA" w:rsidP="00E652CF">
      <w:pPr>
        <w:pStyle w:val="Heading2"/>
        <w:numPr>
          <w:ilvl w:val="0"/>
          <w:numId w:val="0"/>
        </w:numPr>
        <w:ind w:left="851" w:hanging="851"/>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6" w:name="_Toc172748543"/>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6"/>
    </w:p>
    <w:p w14:paraId="216618B5" w14:textId="6CCEA8EF" w:rsidR="00AF0DA8" w:rsidRPr="00AF0DA8" w:rsidRDefault="00AF0DA8" w:rsidP="00AF0DA8">
      <w:pPr>
        <w:numPr>
          <w:ilvl w:val="0"/>
          <w:numId w:val="25"/>
        </w:numPr>
        <w:ind w:left="851" w:hanging="851"/>
      </w:pPr>
      <w:r>
        <w:t>For ONR, the primary goal of the GDA Step 2 assessment is to reach an independent and informed judgment on the adequacy of a safety, security and safeguards case for the reactor technology being assessed.</w:t>
      </w:r>
    </w:p>
    <w:p w14:paraId="64CEAD18" w14:textId="77777777" w:rsidR="00AF0DA8" w:rsidRPr="00AF0DA8" w:rsidRDefault="00AF0DA8" w:rsidP="00AF0DA8">
      <w:pPr>
        <w:numPr>
          <w:ilvl w:val="0"/>
          <w:numId w:val="25"/>
        </w:numPr>
        <w:ind w:left="851" w:hanging="851"/>
      </w:pPr>
      <w:r w:rsidRPr="00AF0DA8">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AF0DA8">
      <w:pPr>
        <w:numPr>
          <w:ilvl w:val="0"/>
          <w:numId w:val="25"/>
        </w:numPr>
        <w:ind w:left="851" w:hanging="851"/>
      </w:pPr>
      <w:r w:rsidRPr="00AF0DA8">
        <w:t>This section also identifies the key interfaces with other technical topic areas.</w:t>
      </w:r>
    </w:p>
    <w:p w14:paraId="352263C7" w14:textId="77777777" w:rsidR="00AF0DA8" w:rsidRPr="00AF0DA8" w:rsidRDefault="00AF0DA8" w:rsidP="00AF0DA8">
      <w:pPr>
        <w:keepNext/>
        <w:numPr>
          <w:ilvl w:val="1"/>
          <w:numId w:val="22"/>
        </w:numPr>
        <w:ind w:left="851" w:hanging="851"/>
        <w:outlineLvl w:val="1"/>
        <w:rPr>
          <w:color w:val="22413A"/>
          <w:sz w:val="36"/>
        </w:rPr>
      </w:pPr>
      <w:r w:rsidRPr="00AF0DA8">
        <w:rPr>
          <w:color w:val="22413A"/>
          <w:sz w:val="36"/>
        </w:rPr>
        <w:t xml:space="preserve">Standards </w:t>
      </w:r>
    </w:p>
    <w:p w14:paraId="035AA768" w14:textId="17BE5ED2" w:rsidR="00AF0DA8" w:rsidRDefault="00AF0DA8" w:rsidP="00AF0DA8">
      <w:pPr>
        <w:numPr>
          <w:ilvl w:val="0"/>
          <w:numId w:val="25"/>
        </w:numPr>
        <w:ind w:left="851" w:hanging="851"/>
      </w:pPr>
      <w:r w:rsidRPr="00DB22ED">
        <w:t xml:space="preserve">The ONR Nuclear Material Accountancy, Control, and Safeguards Assessment Principles (ONMACS) (ref. </w:t>
      </w:r>
      <w:sdt>
        <w:sdtPr>
          <w:id w:val="-1170863143"/>
          <w:citation/>
        </w:sdtPr>
        <w:sdtEndPr/>
        <w:sdtContent>
          <w:r w:rsidRPr="00DB22ED">
            <w:fldChar w:fldCharType="begin"/>
          </w:r>
          <w:r w:rsidRPr="00DB22ED">
            <w:instrText xml:space="preserve"> CITATION ONMACS \l 2057 </w:instrText>
          </w:r>
          <w:r w:rsidRPr="00DB22ED">
            <w:fldChar w:fldCharType="separate"/>
          </w:r>
          <w:r w:rsidR="0098649D" w:rsidRPr="0098649D">
            <w:rPr>
              <w:noProof/>
            </w:rPr>
            <w:t>[6]</w:t>
          </w:r>
          <w:r w:rsidRPr="00DB22ED">
            <w:fldChar w:fldCharType="end"/>
          </w:r>
        </w:sdtContent>
      </w:sdt>
      <w:r w:rsidRPr="00DB22ED">
        <w:t>) constitute the regulatory principles against which the RP’s case is judged</w:t>
      </w:r>
      <w:r w:rsidR="00D97B5E" w:rsidRPr="00DB22ED">
        <w:t xml:space="preserve"> alongside the </w:t>
      </w:r>
      <w:r w:rsidR="00A31784" w:rsidRPr="00DB22ED">
        <w:t>regulatory requirements in NSR19</w:t>
      </w:r>
      <w:r w:rsidRPr="00DB22ED">
        <w:t xml:space="preserve">. Consequently, the </w:t>
      </w:r>
      <w:r w:rsidR="00431256" w:rsidRPr="00DB22ED">
        <w:t>ONMAC</w:t>
      </w:r>
      <w:r w:rsidR="00431256">
        <w:t>S</w:t>
      </w:r>
      <w:r w:rsidR="00431256" w:rsidRPr="00DB22ED">
        <w:t xml:space="preserve"> </w:t>
      </w:r>
      <w:r w:rsidR="00A31784" w:rsidRPr="00DB22ED">
        <w:t xml:space="preserve">and NSR19 </w:t>
      </w:r>
      <w:r w:rsidRPr="00DB22ED">
        <w:t>are the basis for ONR’s assessment and have therefore been used for the Step 2 assessment of the Rolls-Royce SMR.</w:t>
      </w:r>
    </w:p>
    <w:p w14:paraId="6D5F0026" w14:textId="6900BB19" w:rsidR="00E679D7" w:rsidRDefault="00B9179C" w:rsidP="00AF0DA8">
      <w:pPr>
        <w:numPr>
          <w:ilvl w:val="0"/>
          <w:numId w:val="25"/>
        </w:numPr>
        <w:ind w:left="851" w:hanging="851"/>
      </w:pPr>
      <w:r>
        <w:t xml:space="preserve">The IAEA </w:t>
      </w:r>
      <w:r w:rsidR="00135FF8">
        <w:t xml:space="preserve">Nuclear Energy Series </w:t>
      </w:r>
      <w:r w:rsidR="00677DFA">
        <w:t xml:space="preserve">includes standards </w:t>
      </w:r>
      <w:r w:rsidR="001627EC">
        <w:t xml:space="preserve">on safeguards by design. </w:t>
      </w:r>
      <w:r w:rsidR="001D0751">
        <w:t xml:space="preserve">These standards provide a framework of fundamental principles </w:t>
      </w:r>
      <w:r w:rsidR="00903C28">
        <w:t>for safeguards by design</w:t>
      </w:r>
      <w:r w:rsidR="00343EA1">
        <w:t xml:space="preserve"> including</w:t>
      </w:r>
      <w:r w:rsidR="00677DFA">
        <w:t xml:space="preserve"> N</w:t>
      </w:r>
      <w:r w:rsidR="00B97F0B">
        <w:t>P-T-2.9 International Safeguards in the Design of React</w:t>
      </w:r>
      <w:r w:rsidR="00ED3F1A">
        <w:t xml:space="preserve">ors </w:t>
      </w:r>
      <w:r w:rsidR="005309EE">
        <w:t>(</w:t>
      </w:r>
      <w:r w:rsidR="00ED3F1A">
        <w:t>ref</w:t>
      </w:r>
      <w:r w:rsidR="00AB3C40">
        <w:t xml:space="preserve">. </w:t>
      </w:r>
      <w:sdt>
        <w:sdtPr>
          <w:id w:val="-1304999007"/>
          <w:citation/>
        </w:sdtPr>
        <w:sdtEndPr/>
        <w:sdtContent>
          <w:r w:rsidR="00AB3C40">
            <w:fldChar w:fldCharType="begin"/>
          </w:r>
          <w:r w:rsidR="00F722EE">
            <w:instrText xml:space="preserve">CITATION IAE \l 2057 </w:instrText>
          </w:r>
          <w:r w:rsidR="00AB3C40">
            <w:fldChar w:fldCharType="separate"/>
          </w:r>
          <w:r w:rsidR="0098649D" w:rsidRPr="0098649D">
            <w:rPr>
              <w:noProof/>
            </w:rPr>
            <w:t>[16]</w:t>
          </w:r>
          <w:r w:rsidR="00AB3C40">
            <w:fldChar w:fldCharType="end"/>
          </w:r>
        </w:sdtContent>
      </w:sdt>
      <w:r w:rsidR="005309EE">
        <w:t>)</w:t>
      </w:r>
      <w:r w:rsidR="00ED3F1A">
        <w:t xml:space="preserve"> and NP-T-2.8 International Safeguards in Nuclear Facility Design and construction </w:t>
      </w:r>
      <w:r w:rsidR="005309EE">
        <w:t>(</w:t>
      </w:r>
      <w:r w:rsidR="00ED3F1A">
        <w:t>ref</w:t>
      </w:r>
      <w:r w:rsidR="00AB3C40">
        <w:t xml:space="preserve">. </w:t>
      </w:r>
      <w:sdt>
        <w:sdtPr>
          <w:id w:val="584736256"/>
          <w:citation/>
        </w:sdtPr>
        <w:sdtEndPr/>
        <w:sdtContent>
          <w:r w:rsidR="00AB3C40">
            <w:fldChar w:fldCharType="begin"/>
          </w:r>
          <w:r w:rsidR="00F722EE">
            <w:instrText xml:space="preserve">CITATION IAE2 \l 2057 </w:instrText>
          </w:r>
          <w:r w:rsidR="00AB3C40">
            <w:fldChar w:fldCharType="separate"/>
          </w:r>
          <w:r w:rsidR="0098649D" w:rsidRPr="0098649D">
            <w:rPr>
              <w:noProof/>
            </w:rPr>
            <w:t>[17]</w:t>
          </w:r>
          <w:r w:rsidR="00AB3C40">
            <w:fldChar w:fldCharType="end"/>
          </w:r>
        </w:sdtContent>
      </w:sdt>
      <w:r w:rsidR="005309EE">
        <w:t>)</w:t>
      </w:r>
      <w:r w:rsidR="00343EA1">
        <w:t>.</w:t>
      </w:r>
      <w:r w:rsidR="00FC5A8A">
        <w:t xml:space="preserve"> </w:t>
      </w:r>
      <w:r w:rsidR="00343EA1">
        <w:t>The</w:t>
      </w:r>
      <w:r w:rsidR="00794D50">
        <w:t xml:space="preserve"> IAEA Safety Report</w:t>
      </w:r>
      <w:r w:rsidR="005802B7">
        <w:t xml:space="preserve">s Series No. 123 </w:t>
      </w:r>
      <w:r w:rsidR="00FD209A">
        <w:t xml:space="preserve">Applicability of IAEA Safety Standards to </w:t>
      </w:r>
      <w:r w:rsidR="00487CCF">
        <w:t>N</w:t>
      </w:r>
      <w:r w:rsidR="00FD209A">
        <w:t>on-</w:t>
      </w:r>
      <w:r w:rsidR="00487CCF">
        <w:t xml:space="preserve">Water Cooled Reactors and Small Modular Reactors </w:t>
      </w:r>
      <w:r w:rsidR="005309EE">
        <w:t>(</w:t>
      </w:r>
      <w:r w:rsidR="000D0393">
        <w:t>ref</w:t>
      </w:r>
      <w:r w:rsidR="005309EE">
        <w:t xml:space="preserve">. </w:t>
      </w:r>
      <w:sdt>
        <w:sdtPr>
          <w:id w:val="-1909291799"/>
          <w:citation/>
        </w:sdtPr>
        <w:sdtEndPr/>
        <w:sdtContent>
          <w:r w:rsidR="005309EE">
            <w:fldChar w:fldCharType="begin"/>
          </w:r>
          <w:r w:rsidR="00F722EE">
            <w:instrText xml:space="preserve">CITATION IAE3 \l 2057 </w:instrText>
          </w:r>
          <w:r w:rsidR="005309EE">
            <w:fldChar w:fldCharType="separate"/>
          </w:r>
          <w:r w:rsidR="0098649D" w:rsidRPr="0098649D">
            <w:rPr>
              <w:noProof/>
            </w:rPr>
            <w:t>[18]</w:t>
          </w:r>
          <w:r w:rsidR="005309EE">
            <w:fldChar w:fldCharType="end"/>
          </w:r>
        </w:sdtContent>
      </w:sdt>
      <w:r w:rsidR="005309EE">
        <w:t>)</w:t>
      </w:r>
      <w:r w:rsidR="003E369C">
        <w:t xml:space="preserve"> is also applicable.</w:t>
      </w:r>
      <w:r w:rsidR="00FC5A8A">
        <w:t xml:space="preserve"> </w:t>
      </w:r>
    </w:p>
    <w:p w14:paraId="78A08F94" w14:textId="5FC65995" w:rsidR="00B94F14" w:rsidRPr="00DB22ED" w:rsidRDefault="00B675D2" w:rsidP="00AF0DA8">
      <w:pPr>
        <w:numPr>
          <w:ilvl w:val="0"/>
          <w:numId w:val="25"/>
        </w:numPr>
        <w:ind w:left="851" w:hanging="851"/>
      </w:pPr>
      <w:r w:rsidRPr="00B675D2">
        <w:t xml:space="preserve">The relevant </w:t>
      </w:r>
      <w:r>
        <w:t xml:space="preserve">ONMACS </w:t>
      </w:r>
      <w:r w:rsidRPr="00B675D2">
        <w:t xml:space="preserve">are embodied and expanded on in the </w:t>
      </w:r>
      <w:r w:rsidR="00217C4E">
        <w:t xml:space="preserve">safeguards </w:t>
      </w:r>
      <w:r w:rsidR="00C02946">
        <w:t>Technical Assessment Guides (</w:t>
      </w:r>
      <w:r w:rsidRPr="00B675D2">
        <w:t>TAGs</w:t>
      </w:r>
      <w:r w:rsidR="00C02946">
        <w:t>)</w:t>
      </w:r>
      <w:r w:rsidRPr="00B675D2">
        <w:t xml:space="preserve"> (ref. [33])</w:t>
      </w:r>
      <w:r w:rsidR="00217C4E">
        <w:t xml:space="preserve"> specifically </w:t>
      </w:r>
      <w:r w:rsidR="000D699D">
        <w:t>SG-TAST-GD-001 Safe</w:t>
      </w:r>
      <w:r w:rsidR="00570A06">
        <w:t xml:space="preserve">guards </w:t>
      </w:r>
      <w:r w:rsidR="009E368D">
        <w:t xml:space="preserve">TAG issue 4 and </w:t>
      </w:r>
      <w:r w:rsidR="00330577">
        <w:t>SG-TAST-GD-002 Safeguards Nuclear Material Accountancy TAG</w:t>
      </w:r>
      <w:r w:rsidR="00C02946">
        <w:t xml:space="preserve"> Issue 2</w:t>
      </w:r>
      <w:r w:rsidRPr="00B675D2">
        <w:t>. The TAGs provide the principal</w:t>
      </w:r>
      <w:r w:rsidR="00FA1B91">
        <w:t xml:space="preserve">s used </w:t>
      </w:r>
      <w:r w:rsidR="00DD41D1">
        <w:t>as the basis for consideration of</w:t>
      </w:r>
      <w:r w:rsidR="00FC5A8A">
        <w:t xml:space="preserve"> </w:t>
      </w:r>
      <w:r w:rsidR="00CD58EF">
        <w:t>safeguards</w:t>
      </w:r>
      <w:r w:rsidRPr="00B675D2">
        <w:t xml:space="preserve"> aspects in practice.</w:t>
      </w:r>
      <w:r w:rsidR="005846D2">
        <w:t xml:space="preserve"> </w:t>
      </w:r>
    </w:p>
    <w:p w14:paraId="74061F7C" w14:textId="44318A40" w:rsidR="00AF0DA8" w:rsidRPr="0042560C" w:rsidRDefault="00D40476" w:rsidP="00AF0DA8">
      <w:pPr>
        <w:keepNext/>
        <w:numPr>
          <w:ilvl w:val="2"/>
          <w:numId w:val="22"/>
        </w:numPr>
        <w:ind w:left="851" w:hanging="851"/>
        <w:outlineLvl w:val="2"/>
        <w:rPr>
          <w:color w:val="000000" w:themeColor="text1"/>
          <w:sz w:val="28"/>
          <w:szCs w:val="18"/>
        </w:rPr>
      </w:pPr>
      <w:r w:rsidRPr="0042560C">
        <w:rPr>
          <w:color w:val="000000" w:themeColor="text1"/>
          <w:sz w:val="28"/>
          <w:szCs w:val="18"/>
        </w:rPr>
        <w:t xml:space="preserve">NSR19 and </w:t>
      </w:r>
      <w:r w:rsidR="00D8743E" w:rsidRPr="0042560C">
        <w:rPr>
          <w:color w:val="000000" w:themeColor="text1"/>
          <w:sz w:val="28"/>
          <w:szCs w:val="18"/>
        </w:rPr>
        <w:t xml:space="preserve">ONR </w:t>
      </w:r>
      <w:r w:rsidR="00AF0DA8" w:rsidRPr="0042560C">
        <w:rPr>
          <w:color w:val="000000" w:themeColor="text1"/>
          <w:sz w:val="28"/>
          <w:szCs w:val="18"/>
        </w:rPr>
        <w:t xml:space="preserve">Nuclear Material Accountancy, Control, and Safeguards Assessment Principles (ONMACS) </w:t>
      </w:r>
    </w:p>
    <w:p w14:paraId="52029EA5" w14:textId="5E2370A6" w:rsidR="00DB2D65" w:rsidRDefault="001E0887" w:rsidP="00AF0DA8">
      <w:pPr>
        <w:numPr>
          <w:ilvl w:val="0"/>
          <w:numId w:val="25"/>
        </w:numPr>
        <w:ind w:left="851" w:hanging="851"/>
      </w:pPr>
      <w:r>
        <w:t xml:space="preserve">The key section of NSR19 </w:t>
      </w:r>
      <w:r w:rsidR="00E92A63">
        <w:t xml:space="preserve">considered as part of </w:t>
      </w:r>
      <w:r>
        <w:t>my assessment is Schedule 1</w:t>
      </w:r>
      <w:r w:rsidR="00E92A63">
        <w:t xml:space="preserve"> </w:t>
      </w:r>
      <w:r w:rsidR="001719C9">
        <w:t xml:space="preserve">Part 1, Questionnaire </w:t>
      </w:r>
      <w:r w:rsidR="00D24030">
        <w:t xml:space="preserve">I-A Reactors. This </w:t>
      </w:r>
      <w:r w:rsidR="00B57592">
        <w:t xml:space="preserve">template was agreed to be </w:t>
      </w:r>
      <w:r w:rsidR="0094238E">
        <w:t xml:space="preserve">utilised </w:t>
      </w:r>
      <w:r w:rsidR="00B57592">
        <w:t>b</w:t>
      </w:r>
      <w:r w:rsidR="0094238E">
        <w:t xml:space="preserve">y the RP </w:t>
      </w:r>
      <w:r w:rsidR="00B57592">
        <w:t xml:space="preserve">at the start of the Step 2 Assessment </w:t>
      </w:r>
      <w:r w:rsidR="0094238E">
        <w:t>as it</w:t>
      </w:r>
      <w:r w:rsidR="00B57592">
        <w:t xml:space="preserve"> captures the</w:t>
      </w:r>
      <w:r w:rsidR="003F5B3A">
        <w:t xml:space="preserve"> </w:t>
      </w:r>
      <w:r w:rsidR="00431256">
        <w:t xml:space="preserve">safeguards-relevant technical </w:t>
      </w:r>
      <w:r w:rsidR="003F5B3A">
        <w:t>detail of the key areas for where the QNM will be process</w:t>
      </w:r>
      <w:r w:rsidR="00B94804">
        <w:t>ed and stored in the reactor, the locations where QNM will be held, the key measurement points and how</w:t>
      </w:r>
      <w:r w:rsidR="001702A3">
        <w:t xml:space="preserve"> the QNM will be accounted for and controlled.</w:t>
      </w:r>
      <w:r w:rsidR="0094238E">
        <w:t xml:space="preserve"> </w:t>
      </w:r>
    </w:p>
    <w:p w14:paraId="64815F71" w14:textId="3AEC08A0" w:rsidR="00AF0DA8" w:rsidRPr="00AF0DA8" w:rsidRDefault="00AF0DA8" w:rsidP="00AF0DA8">
      <w:pPr>
        <w:numPr>
          <w:ilvl w:val="0"/>
          <w:numId w:val="25"/>
        </w:numPr>
        <w:ind w:left="851" w:hanging="851"/>
      </w:pPr>
      <w:r w:rsidRPr="00AF0DA8">
        <w:lastRenderedPageBreak/>
        <w:t xml:space="preserve">The key </w:t>
      </w:r>
      <w:r w:rsidRPr="0042560C">
        <w:t>ONMACS</w:t>
      </w:r>
      <w:r w:rsidRPr="00AF0DA8">
        <w:t xml:space="preserve"> </w:t>
      </w:r>
      <w:r w:rsidR="00D23D16">
        <w:t>Fundamental Safeguards Expectation (FSE)</w:t>
      </w:r>
      <w:r w:rsidR="00431256">
        <w:t xml:space="preserve"> applied within my assessment is FSE</w:t>
      </w:r>
      <w:r w:rsidR="00D23D16">
        <w:t xml:space="preserve"> 7 </w:t>
      </w:r>
      <w:r w:rsidR="006B2626">
        <w:t>Nuclear Material Tracking</w:t>
      </w:r>
      <w:r w:rsidR="00D23D16">
        <w:t>.</w:t>
      </w:r>
      <w:r w:rsidR="00B53ED0">
        <w:t xml:space="preserve"> </w:t>
      </w:r>
      <w:r w:rsidR="00A81401">
        <w:t xml:space="preserve">This FSE details </w:t>
      </w:r>
      <w:r w:rsidR="00BB248F">
        <w:t>ONRs regulatory expectations for the NMACS system and was used as a basis to support my assessment</w:t>
      </w:r>
      <w:r w:rsidR="00FC5A8A">
        <w:t xml:space="preserve">. </w:t>
      </w:r>
    </w:p>
    <w:p w14:paraId="52376DAF" w14:textId="64C35379" w:rsidR="00AF0DA8" w:rsidRPr="00AF0DA8" w:rsidRDefault="00AF0DA8" w:rsidP="00AF0DA8">
      <w:pPr>
        <w:numPr>
          <w:ilvl w:val="0"/>
          <w:numId w:val="25"/>
        </w:numPr>
        <w:ind w:left="851" w:hanging="851"/>
      </w:pPr>
      <w:r w:rsidRPr="00AF0DA8">
        <w:t xml:space="preserve">A list of the </w:t>
      </w:r>
      <w:r w:rsidRPr="0042560C">
        <w:t>ONMACS</w:t>
      </w:r>
      <w:r w:rsidRPr="00AF0DA8">
        <w:t xml:space="preserve"> </w:t>
      </w:r>
      <w:r w:rsidR="00431256">
        <w:t xml:space="preserve">FSEs </w:t>
      </w:r>
      <w:r w:rsidRPr="00AF0DA8">
        <w:t>used in this assessment is recorded in Appendix 1.</w:t>
      </w:r>
    </w:p>
    <w:p w14:paraId="3377A12D" w14:textId="77777777" w:rsidR="00AF0DA8" w:rsidRPr="00AF0DA8" w:rsidRDefault="00AF0DA8" w:rsidP="00AF0DA8">
      <w:pPr>
        <w:keepNext/>
        <w:numPr>
          <w:ilvl w:val="2"/>
          <w:numId w:val="22"/>
        </w:numPr>
        <w:ind w:left="851" w:hanging="851"/>
        <w:outlineLvl w:val="2"/>
        <w:rPr>
          <w:color w:val="000000" w:themeColor="text1"/>
          <w:sz w:val="28"/>
          <w:szCs w:val="18"/>
        </w:rPr>
      </w:pPr>
      <w:r w:rsidRPr="00AF0DA8">
        <w:rPr>
          <w:color w:val="000000" w:themeColor="text1"/>
          <w:sz w:val="28"/>
          <w:szCs w:val="18"/>
        </w:rPr>
        <w:t>Technical Assessment Guides (TAGs)</w:t>
      </w:r>
    </w:p>
    <w:p w14:paraId="30E92281" w14:textId="77777777" w:rsidR="00AF0DA8" w:rsidRPr="00AF0DA8" w:rsidRDefault="00AF0DA8" w:rsidP="00AF0DA8">
      <w:pPr>
        <w:numPr>
          <w:ilvl w:val="0"/>
          <w:numId w:val="25"/>
        </w:numPr>
        <w:ind w:left="851" w:hanging="851"/>
      </w:pPr>
      <w:r w:rsidRPr="00AF0DA8">
        <w:t>The following TAGs have been used as part of this assessment:</w:t>
      </w:r>
    </w:p>
    <w:p w14:paraId="1B6885E4" w14:textId="51821948" w:rsidR="00AF0DA8" w:rsidRDefault="00AF0DA8" w:rsidP="00FA7529">
      <w:pPr>
        <w:numPr>
          <w:ilvl w:val="0"/>
          <w:numId w:val="14"/>
        </w:numPr>
        <w:ind w:left="1418" w:hanging="502"/>
        <w:rPr>
          <w:noProof/>
        </w:rPr>
      </w:pPr>
      <w:r w:rsidRPr="00AF0DA8">
        <w:rPr>
          <w:noProof/>
        </w:rPr>
        <w:t xml:space="preserve">NS-TAST-GD-096 - Guidance on Mechanics of Assessment (ref. </w:t>
      </w:r>
      <w:sdt>
        <w:sdtPr>
          <w:rPr>
            <w:noProof/>
          </w:rPr>
          <w:id w:val="814298747"/>
          <w:citation/>
        </w:sdtPr>
        <w:sdtEndPr/>
        <w:sdtContent>
          <w:r w:rsidRPr="00AF0DA8">
            <w:rPr>
              <w:noProof/>
            </w:rPr>
            <w:fldChar w:fldCharType="begin"/>
          </w:r>
          <w:r w:rsidR="00BC1546">
            <w:rPr>
              <w:noProof/>
            </w:rPr>
            <w:instrText xml:space="preserve">CITATION NSTASTGD096 \l 2057 </w:instrText>
          </w:r>
          <w:r w:rsidRPr="00AF0DA8">
            <w:rPr>
              <w:noProof/>
            </w:rPr>
            <w:fldChar w:fldCharType="separate"/>
          </w:r>
          <w:r w:rsidR="0098649D" w:rsidRPr="0098649D">
            <w:rPr>
              <w:noProof/>
            </w:rPr>
            <w:t>[5]</w:t>
          </w:r>
          <w:r w:rsidRPr="00AF0DA8">
            <w:rPr>
              <w:noProof/>
            </w:rPr>
            <w:fldChar w:fldCharType="end"/>
          </w:r>
        </w:sdtContent>
      </w:sdt>
      <w:r w:rsidRPr="00AF0DA8">
        <w:rPr>
          <w:noProof/>
        </w:rPr>
        <w:t>)</w:t>
      </w:r>
      <w:r w:rsidR="009F6B59">
        <w:rPr>
          <w:noProof/>
        </w:rPr>
        <w:t>.</w:t>
      </w:r>
    </w:p>
    <w:p w14:paraId="3BA831C3" w14:textId="007DC5F6" w:rsidR="00FA7529" w:rsidRDefault="007F5E17" w:rsidP="00FA7529">
      <w:pPr>
        <w:numPr>
          <w:ilvl w:val="0"/>
          <w:numId w:val="14"/>
        </w:numPr>
        <w:ind w:left="1418" w:hanging="502"/>
        <w:rPr>
          <w:noProof/>
        </w:rPr>
      </w:pPr>
      <w:r>
        <w:rPr>
          <w:noProof/>
        </w:rPr>
        <w:t xml:space="preserve">SG-TAST-GD-001 – Safeguards Technical Assessment Guidance </w:t>
      </w:r>
      <w:r w:rsidR="002C7EF6">
        <w:rPr>
          <w:noProof/>
        </w:rPr>
        <w:t>(ref.</w:t>
      </w:r>
      <w:r w:rsidR="00215811">
        <w:rPr>
          <w:noProof/>
        </w:rPr>
        <w:t xml:space="preserve"> </w:t>
      </w:r>
      <w:sdt>
        <w:sdtPr>
          <w:rPr>
            <w:noProof/>
          </w:rPr>
          <w:id w:val="-2022925976"/>
          <w:citation/>
        </w:sdtPr>
        <w:sdtEndPr/>
        <w:sdtContent>
          <w:r w:rsidR="007D1817">
            <w:rPr>
              <w:noProof/>
            </w:rPr>
            <w:fldChar w:fldCharType="begin"/>
          </w:r>
          <w:r w:rsidR="00CB26EC">
            <w:rPr>
              <w:noProof/>
            </w:rPr>
            <w:instrText xml:space="preserve">CITATION TAGgen \l 2057 </w:instrText>
          </w:r>
          <w:r w:rsidR="007D1817">
            <w:rPr>
              <w:noProof/>
            </w:rPr>
            <w:fldChar w:fldCharType="separate"/>
          </w:r>
          <w:r w:rsidR="0098649D" w:rsidRPr="0098649D">
            <w:rPr>
              <w:noProof/>
            </w:rPr>
            <w:t>[7]</w:t>
          </w:r>
          <w:r w:rsidR="007D1817">
            <w:rPr>
              <w:noProof/>
            </w:rPr>
            <w:fldChar w:fldCharType="end"/>
          </w:r>
        </w:sdtContent>
      </w:sdt>
      <w:r w:rsidR="002C7EF6">
        <w:rPr>
          <w:noProof/>
        </w:rPr>
        <w:t>)</w:t>
      </w:r>
      <w:r w:rsidR="009F6B59">
        <w:rPr>
          <w:noProof/>
        </w:rPr>
        <w:t>.</w:t>
      </w:r>
    </w:p>
    <w:p w14:paraId="6ABC398A" w14:textId="3DD5187D" w:rsidR="00FB5D6F" w:rsidRPr="00FA7529" w:rsidRDefault="00FB5D6F" w:rsidP="00FA7529">
      <w:pPr>
        <w:numPr>
          <w:ilvl w:val="0"/>
          <w:numId w:val="14"/>
        </w:numPr>
        <w:ind w:left="1418" w:hanging="502"/>
        <w:rPr>
          <w:noProof/>
        </w:rPr>
      </w:pPr>
      <w:r>
        <w:rPr>
          <w:noProof/>
        </w:rPr>
        <w:t>SG-TAST-GD-002 – Safeguards Nuclear Material Accountancy Technical Assessment Gui</w:t>
      </w:r>
      <w:r w:rsidR="002C7EF6">
        <w:rPr>
          <w:noProof/>
        </w:rPr>
        <w:t>dance (ref.</w:t>
      </w:r>
      <w:r w:rsidR="007D1817">
        <w:rPr>
          <w:noProof/>
        </w:rPr>
        <w:t xml:space="preserve"> </w:t>
      </w:r>
      <w:sdt>
        <w:sdtPr>
          <w:rPr>
            <w:noProof/>
          </w:rPr>
          <w:id w:val="1140083017"/>
          <w:citation/>
        </w:sdtPr>
        <w:sdtEndPr/>
        <w:sdtContent>
          <w:r w:rsidR="007D1817">
            <w:rPr>
              <w:noProof/>
            </w:rPr>
            <w:fldChar w:fldCharType="begin"/>
          </w:r>
          <w:r w:rsidR="00CB26EC">
            <w:rPr>
              <w:noProof/>
            </w:rPr>
            <w:instrText xml:space="preserve">CITATION TAGgen \l 2057 </w:instrText>
          </w:r>
          <w:r w:rsidR="007D1817">
            <w:rPr>
              <w:noProof/>
            </w:rPr>
            <w:fldChar w:fldCharType="separate"/>
          </w:r>
          <w:r w:rsidR="0098649D" w:rsidRPr="0098649D">
            <w:rPr>
              <w:noProof/>
            </w:rPr>
            <w:t>[7]</w:t>
          </w:r>
          <w:r w:rsidR="007D1817">
            <w:rPr>
              <w:noProof/>
            </w:rPr>
            <w:fldChar w:fldCharType="end"/>
          </w:r>
        </w:sdtContent>
      </w:sdt>
      <w:r w:rsidR="002C7EF6">
        <w:rPr>
          <w:noProof/>
        </w:rPr>
        <w:t>)</w:t>
      </w:r>
      <w:r w:rsidR="009F6B59">
        <w:rPr>
          <w:noProof/>
        </w:rPr>
        <w:t>.</w:t>
      </w:r>
    </w:p>
    <w:p w14:paraId="13E53740" w14:textId="77777777" w:rsidR="00AF0DA8" w:rsidRPr="00AF0DA8" w:rsidRDefault="00AF0DA8" w:rsidP="00AF0DA8">
      <w:pPr>
        <w:keepNext/>
        <w:numPr>
          <w:ilvl w:val="2"/>
          <w:numId w:val="22"/>
        </w:numPr>
        <w:ind w:left="851" w:hanging="851"/>
        <w:outlineLvl w:val="2"/>
        <w:rPr>
          <w:color w:val="000000" w:themeColor="text1"/>
          <w:sz w:val="28"/>
          <w:szCs w:val="18"/>
        </w:rPr>
      </w:pPr>
      <w:r w:rsidRPr="00AF0DA8">
        <w:rPr>
          <w:color w:val="000000" w:themeColor="text1"/>
          <w:sz w:val="28"/>
          <w:szCs w:val="18"/>
        </w:rPr>
        <w:t>National and international standards and guidance</w:t>
      </w:r>
    </w:p>
    <w:p w14:paraId="230D1F87" w14:textId="77777777" w:rsidR="00AF0DA8" w:rsidRPr="00AF0DA8" w:rsidRDefault="00AF0DA8" w:rsidP="00AF0DA8">
      <w:pPr>
        <w:numPr>
          <w:ilvl w:val="0"/>
          <w:numId w:val="25"/>
        </w:numPr>
        <w:ind w:left="851" w:hanging="851"/>
      </w:pPr>
      <w:r w:rsidRPr="00AF0DA8">
        <w:t>The following international standards and guidance have been used as part of this assessment:</w:t>
      </w:r>
    </w:p>
    <w:p w14:paraId="1D9195D7" w14:textId="68E53EAC" w:rsidR="004A71B5" w:rsidRDefault="00BD128A" w:rsidP="004A71B5">
      <w:pPr>
        <w:numPr>
          <w:ilvl w:val="0"/>
          <w:numId w:val="14"/>
        </w:numPr>
        <w:ind w:left="1418" w:hanging="502"/>
        <w:rPr>
          <w:noProof/>
        </w:rPr>
      </w:pPr>
      <w:r>
        <w:rPr>
          <w:noProof/>
        </w:rPr>
        <w:t xml:space="preserve">IAEA, </w:t>
      </w:r>
      <w:r w:rsidR="004A71B5" w:rsidRPr="004A71B5">
        <w:rPr>
          <w:noProof/>
        </w:rPr>
        <w:t xml:space="preserve">NP-T-2.9 International Safeguards in the Design of Reactors </w:t>
      </w:r>
      <w:r w:rsidR="00B7403B">
        <w:rPr>
          <w:noProof/>
        </w:rPr>
        <w:t xml:space="preserve">(ref. </w:t>
      </w:r>
      <w:sdt>
        <w:sdtPr>
          <w:rPr>
            <w:noProof/>
          </w:rPr>
          <w:id w:val="1282534847"/>
          <w:citation/>
        </w:sdtPr>
        <w:sdtEndPr/>
        <w:sdtContent>
          <w:r w:rsidR="001C321B">
            <w:rPr>
              <w:noProof/>
            </w:rPr>
            <w:fldChar w:fldCharType="begin"/>
          </w:r>
          <w:r w:rsidR="00F722EE">
            <w:rPr>
              <w:noProof/>
            </w:rPr>
            <w:instrText xml:space="preserve">CITATION IAE \l 2057 </w:instrText>
          </w:r>
          <w:r w:rsidR="001C321B">
            <w:rPr>
              <w:noProof/>
            </w:rPr>
            <w:fldChar w:fldCharType="separate"/>
          </w:r>
          <w:r w:rsidR="0098649D" w:rsidRPr="0098649D">
            <w:rPr>
              <w:noProof/>
            </w:rPr>
            <w:t>[16]</w:t>
          </w:r>
          <w:r w:rsidR="001C321B">
            <w:rPr>
              <w:noProof/>
            </w:rPr>
            <w:fldChar w:fldCharType="end"/>
          </w:r>
        </w:sdtContent>
      </w:sdt>
      <w:r w:rsidR="001C321B">
        <w:rPr>
          <w:noProof/>
        </w:rPr>
        <w:t>)</w:t>
      </w:r>
      <w:r w:rsidR="009F6B59">
        <w:rPr>
          <w:noProof/>
        </w:rPr>
        <w:t>.</w:t>
      </w:r>
    </w:p>
    <w:p w14:paraId="052ABF9F" w14:textId="6C7E078C" w:rsidR="004A71B5" w:rsidRDefault="00BD128A" w:rsidP="004A71B5">
      <w:pPr>
        <w:numPr>
          <w:ilvl w:val="0"/>
          <w:numId w:val="14"/>
        </w:numPr>
        <w:ind w:left="1418" w:hanging="502"/>
        <w:rPr>
          <w:noProof/>
        </w:rPr>
      </w:pPr>
      <w:r>
        <w:rPr>
          <w:noProof/>
        </w:rPr>
        <w:t xml:space="preserve">IAEA, </w:t>
      </w:r>
      <w:r w:rsidRPr="00BD128A">
        <w:rPr>
          <w:noProof/>
        </w:rPr>
        <w:t>NP-T-2.8 International Safeguards in Nuclear Facility Design and construction</w:t>
      </w:r>
      <w:r w:rsidR="00515616">
        <w:rPr>
          <w:noProof/>
        </w:rPr>
        <w:t xml:space="preserve"> </w:t>
      </w:r>
      <w:r w:rsidR="001C321B">
        <w:rPr>
          <w:noProof/>
        </w:rPr>
        <w:t xml:space="preserve">(ref. </w:t>
      </w:r>
      <w:sdt>
        <w:sdtPr>
          <w:rPr>
            <w:noProof/>
          </w:rPr>
          <w:id w:val="-119302664"/>
          <w:citation/>
        </w:sdtPr>
        <w:sdtEndPr/>
        <w:sdtContent>
          <w:r w:rsidR="001C321B">
            <w:rPr>
              <w:noProof/>
            </w:rPr>
            <w:fldChar w:fldCharType="begin"/>
          </w:r>
          <w:r w:rsidR="00F722EE">
            <w:rPr>
              <w:noProof/>
            </w:rPr>
            <w:instrText xml:space="preserve">CITATION IAE2 \l 2057 </w:instrText>
          </w:r>
          <w:r w:rsidR="001C321B">
            <w:rPr>
              <w:noProof/>
            </w:rPr>
            <w:fldChar w:fldCharType="separate"/>
          </w:r>
          <w:r w:rsidR="0098649D" w:rsidRPr="0098649D">
            <w:rPr>
              <w:noProof/>
            </w:rPr>
            <w:t>[17]</w:t>
          </w:r>
          <w:r w:rsidR="001C321B">
            <w:rPr>
              <w:noProof/>
            </w:rPr>
            <w:fldChar w:fldCharType="end"/>
          </w:r>
        </w:sdtContent>
      </w:sdt>
      <w:r w:rsidR="001C321B">
        <w:rPr>
          <w:noProof/>
        </w:rPr>
        <w:t>)</w:t>
      </w:r>
      <w:r w:rsidR="009F6B59">
        <w:rPr>
          <w:noProof/>
        </w:rPr>
        <w:t>.</w:t>
      </w:r>
    </w:p>
    <w:p w14:paraId="3C7B3ABB" w14:textId="5E834C9F" w:rsidR="00BD128A" w:rsidRPr="00BD128A" w:rsidRDefault="00BD128A" w:rsidP="00BD128A">
      <w:pPr>
        <w:pStyle w:val="Bulletlist1"/>
        <w:rPr>
          <w:noProof/>
        </w:rPr>
      </w:pPr>
      <w:r w:rsidRPr="00BD128A">
        <w:rPr>
          <w:noProof/>
        </w:rPr>
        <w:t xml:space="preserve">The IAEA Safety Reports Series No. 123 Applicability of IAEA Safety Standards to Non-Water Cooled Reactors and Small Modular Reactors </w:t>
      </w:r>
      <w:r w:rsidR="001C321B">
        <w:rPr>
          <w:noProof/>
        </w:rPr>
        <w:t xml:space="preserve">(ref. </w:t>
      </w:r>
      <w:sdt>
        <w:sdtPr>
          <w:rPr>
            <w:noProof/>
          </w:rPr>
          <w:id w:val="-1542209820"/>
          <w:citation/>
        </w:sdtPr>
        <w:sdtEndPr/>
        <w:sdtContent>
          <w:r w:rsidR="00824AFF">
            <w:rPr>
              <w:noProof/>
            </w:rPr>
            <w:fldChar w:fldCharType="begin"/>
          </w:r>
          <w:r w:rsidR="00F722EE">
            <w:rPr>
              <w:noProof/>
            </w:rPr>
            <w:instrText xml:space="preserve">CITATION IAE3 \l 2057 </w:instrText>
          </w:r>
          <w:r w:rsidR="00824AFF">
            <w:rPr>
              <w:noProof/>
            </w:rPr>
            <w:fldChar w:fldCharType="separate"/>
          </w:r>
          <w:r w:rsidR="0098649D" w:rsidRPr="0098649D">
            <w:rPr>
              <w:noProof/>
            </w:rPr>
            <w:t>[18]</w:t>
          </w:r>
          <w:r w:rsidR="00824AFF">
            <w:rPr>
              <w:noProof/>
            </w:rPr>
            <w:fldChar w:fldCharType="end"/>
          </w:r>
        </w:sdtContent>
      </w:sdt>
      <w:r w:rsidR="00824AFF">
        <w:rPr>
          <w:noProof/>
        </w:rPr>
        <w:t>)</w:t>
      </w:r>
      <w:r w:rsidR="009F6B59">
        <w:rPr>
          <w:noProof/>
        </w:rPr>
        <w:t>.</w:t>
      </w:r>
      <w:r w:rsidRPr="00BD128A">
        <w:rPr>
          <w:noProof/>
        </w:rPr>
        <w:t xml:space="preserve"> </w:t>
      </w:r>
    </w:p>
    <w:p w14:paraId="33D17C7E" w14:textId="77777777" w:rsidR="00AF0DA8" w:rsidRPr="00AF0DA8" w:rsidRDefault="00AF0DA8" w:rsidP="00AF0DA8">
      <w:pPr>
        <w:keepNext/>
        <w:numPr>
          <w:ilvl w:val="1"/>
          <w:numId w:val="22"/>
        </w:numPr>
        <w:ind w:left="851" w:hanging="851"/>
        <w:outlineLvl w:val="1"/>
        <w:rPr>
          <w:color w:val="22413A"/>
          <w:sz w:val="36"/>
        </w:rPr>
      </w:pPr>
      <w:r w:rsidRPr="00AF0DA8">
        <w:rPr>
          <w:color w:val="22413A"/>
          <w:sz w:val="36"/>
        </w:rPr>
        <w:t>Integration with other assessment topics</w:t>
      </w:r>
    </w:p>
    <w:p w14:paraId="05C1973D" w14:textId="1F1BF6C1" w:rsidR="00AF0DA8" w:rsidRPr="00AF0DA8" w:rsidRDefault="00AF0DA8" w:rsidP="00AF0DA8">
      <w:pPr>
        <w:numPr>
          <w:ilvl w:val="0"/>
          <w:numId w:val="25"/>
        </w:numPr>
        <w:ind w:left="851" w:hanging="851"/>
      </w:pPr>
      <w:r w:rsidRPr="00AF0DA8">
        <w:t xml:space="preserve">I </w:t>
      </w:r>
      <w:r w:rsidR="007C3EEB">
        <w:t xml:space="preserve">have </w:t>
      </w:r>
      <w:r w:rsidRPr="00AF0DA8">
        <w:t xml:space="preserve">worked closely with other topics as part of my </w:t>
      </w:r>
      <w:r w:rsidR="00CD59F3" w:rsidRPr="00CD59F3">
        <w:t>Safeguards</w:t>
      </w:r>
      <w:r w:rsidRPr="00CD59F3">
        <w:t xml:space="preserve"> </w:t>
      </w:r>
      <w:r w:rsidRPr="00AF0DA8">
        <w:t>assessmen</w:t>
      </w:r>
      <w:r w:rsidR="00DB10C9">
        <w:t>t</w:t>
      </w:r>
      <w:r w:rsidRPr="00AF0DA8">
        <w:t xml:space="preserve">. These interactions are key to the success of GDA to prevent or mitigate any gaps, duplications or inconsistencies in ONR’s assessment. </w:t>
      </w:r>
    </w:p>
    <w:p w14:paraId="6ED3BAA7" w14:textId="77777777" w:rsidR="00AF0DA8" w:rsidRPr="00AF0DA8" w:rsidRDefault="00AF0DA8" w:rsidP="00AF0DA8">
      <w:pPr>
        <w:numPr>
          <w:ilvl w:val="0"/>
          <w:numId w:val="25"/>
        </w:numPr>
        <w:ind w:left="851" w:hanging="851"/>
      </w:pPr>
      <w:r w:rsidRPr="00AF0DA8">
        <w:t>The key interactions with other topic areas were:</w:t>
      </w:r>
    </w:p>
    <w:p w14:paraId="4E113E35" w14:textId="0A356C2C" w:rsidR="00CD59F3" w:rsidRPr="00DB10C9" w:rsidRDefault="00EC47EB" w:rsidP="00AF0DA8">
      <w:pPr>
        <w:numPr>
          <w:ilvl w:val="0"/>
          <w:numId w:val="14"/>
        </w:numPr>
        <w:ind w:left="1418" w:hanging="502"/>
        <w:rPr>
          <w:noProof/>
        </w:rPr>
      </w:pPr>
      <w:r>
        <w:rPr>
          <w:noProof/>
        </w:rPr>
        <w:t>Fuel and Core</w:t>
      </w:r>
      <w:r w:rsidR="00221778">
        <w:rPr>
          <w:noProof/>
        </w:rPr>
        <w:t xml:space="preserve">. This interaction supported the understanding of the </w:t>
      </w:r>
      <w:r w:rsidR="0060304D">
        <w:rPr>
          <w:noProof/>
        </w:rPr>
        <w:t xml:space="preserve">qualifying nuclear material (QNM) </w:t>
      </w:r>
      <w:r w:rsidR="007A492E">
        <w:rPr>
          <w:noProof/>
        </w:rPr>
        <w:t>that will be processed and stored in the reactor</w:t>
      </w:r>
      <w:r w:rsidR="00F6305D">
        <w:rPr>
          <w:noProof/>
        </w:rPr>
        <w:t xml:space="preserve"> and the locations where QNM will be held.</w:t>
      </w:r>
    </w:p>
    <w:p w14:paraId="32F9683B" w14:textId="77777777" w:rsidR="00AF0DA8" w:rsidRPr="00AF0DA8" w:rsidRDefault="00AF0DA8" w:rsidP="00AF0DA8">
      <w:pPr>
        <w:keepNext/>
        <w:numPr>
          <w:ilvl w:val="1"/>
          <w:numId w:val="22"/>
        </w:numPr>
        <w:ind w:left="851" w:hanging="851"/>
        <w:outlineLvl w:val="1"/>
        <w:rPr>
          <w:color w:val="22413A"/>
          <w:sz w:val="36"/>
        </w:rPr>
      </w:pPr>
      <w:r w:rsidRPr="00AF0DA8">
        <w:rPr>
          <w:color w:val="22413A"/>
          <w:sz w:val="36"/>
        </w:rPr>
        <w:lastRenderedPageBreak/>
        <w:t>Use of technical support contractors</w:t>
      </w:r>
    </w:p>
    <w:p w14:paraId="2AA01210" w14:textId="6F961A26" w:rsidR="00AF0DA8" w:rsidRPr="007C3558" w:rsidRDefault="00AF0DA8" w:rsidP="00AF0DA8">
      <w:pPr>
        <w:numPr>
          <w:ilvl w:val="0"/>
          <w:numId w:val="25"/>
        </w:numPr>
        <w:ind w:left="851" w:hanging="851"/>
      </w:pPr>
      <w:r w:rsidRPr="007C3558">
        <w:t xml:space="preserve">During Step 2 I have not engaged Technical Support Contractors (TSCs) to support my assessment of the </w:t>
      </w:r>
      <w:r w:rsidR="00644C84">
        <w:t>safeguards</w:t>
      </w:r>
      <w:r w:rsidR="00644C84" w:rsidRPr="007C3558">
        <w:t xml:space="preserve"> </w:t>
      </w:r>
      <w:r w:rsidRPr="007C3558">
        <w:t>aspects of the Rolls-Royce SMR</w:t>
      </w:r>
      <w:r w:rsidR="005F6645">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7" w:name="_Toc172748544"/>
      <w:r>
        <w:lastRenderedPageBreak/>
        <w:t>Requesting party</w:t>
      </w:r>
      <w:r w:rsidR="0007433E" w:rsidRPr="004421AB">
        <w:t xml:space="preserve">’s </w:t>
      </w:r>
      <w:r>
        <w:t>s</w:t>
      </w:r>
      <w:r w:rsidR="0007433E" w:rsidRPr="004421AB">
        <w:t>ubmission</w:t>
      </w:r>
      <w:bookmarkEnd w:id="7"/>
    </w:p>
    <w:p w14:paraId="4AE3FFCB" w14:textId="65647B1B" w:rsidR="00196B4C" w:rsidRDefault="00196B4C" w:rsidP="00196B4C">
      <w:pPr>
        <w:numPr>
          <w:ilvl w:val="0"/>
          <w:numId w:val="25"/>
        </w:numPr>
        <w:ind w:left="851" w:hanging="851"/>
      </w:pPr>
      <w:r>
        <w:t xml:space="preserve">Rolls-Royce SMR Limited submitted a series of E3S chapters, or summary reports, and other supporting references, which outline the E3S case for the generic Rolls-Royce SMR design. This section presents a summary of the RP’s </w:t>
      </w:r>
      <w:r w:rsidR="00B24490">
        <w:t>s</w:t>
      </w:r>
      <w:r>
        <w:t xml:space="preserve">afeguards case. It also identifies the documents submitted by the RP which have formed the basis of my </w:t>
      </w:r>
      <w:r w:rsidR="00CC793D">
        <w:t>safeguards</w:t>
      </w:r>
      <w:r>
        <w:t xml:space="preserve"> assessment of the Rolls-Royce SMR.</w:t>
      </w:r>
    </w:p>
    <w:p w14:paraId="27D8FB2B" w14:textId="77777777" w:rsidR="00196B4C" w:rsidRPr="00196B4C" w:rsidRDefault="00196B4C" w:rsidP="00196B4C">
      <w:pPr>
        <w:keepNext/>
        <w:numPr>
          <w:ilvl w:val="1"/>
          <w:numId w:val="22"/>
        </w:numPr>
        <w:ind w:left="851" w:hanging="851"/>
        <w:outlineLvl w:val="1"/>
        <w:rPr>
          <w:color w:val="22413A"/>
          <w:sz w:val="36"/>
        </w:rPr>
      </w:pPr>
      <w:r w:rsidRPr="00196B4C">
        <w:rPr>
          <w:color w:val="22413A"/>
          <w:sz w:val="36"/>
        </w:rPr>
        <w:t>Summary of the Rolls-Royce SMR design</w:t>
      </w:r>
    </w:p>
    <w:p w14:paraId="4A287417" w14:textId="77777777" w:rsidR="00196B4C" w:rsidRPr="00196B4C" w:rsidRDefault="00196B4C" w:rsidP="00196B4C">
      <w:pPr>
        <w:numPr>
          <w:ilvl w:val="0"/>
          <w:numId w:val="25"/>
        </w:numPr>
        <w:ind w:left="851" w:hanging="851"/>
      </w:pPr>
      <w:r w:rsidRPr="00196B4C">
        <w:t xml:space="preserve">The generic Rolls-Royce SMR design is a three loop Pressurised Water Reactor (PWR) with a target electrical power output of 470 MWe (from a thermal power of 1,358 MWth) and a design life of 60 years for non-replaceable components. </w:t>
      </w:r>
    </w:p>
    <w:p w14:paraId="0CFA7D89" w14:textId="77777777" w:rsidR="00196B4C" w:rsidRPr="00196B4C" w:rsidRDefault="00196B4C" w:rsidP="00196B4C">
      <w:pPr>
        <w:numPr>
          <w:ilvl w:val="0"/>
          <w:numId w:val="25"/>
        </w:numPr>
        <w:ind w:left="851" w:hanging="851"/>
      </w:pPr>
      <w:r w:rsidRPr="00196B4C">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00AEA8D2" w14:textId="77777777" w:rsidR="00196B4C" w:rsidRDefault="00196B4C" w:rsidP="00196B4C">
      <w:pPr>
        <w:numPr>
          <w:ilvl w:val="0"/>
          <w:numId w:val="25"/>
        </w:numPr>
        <w:ind w:left="851" w:hanging="851"/>
      </w:pPr>
      <w:r w:rsidRPr="00196B4C">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1E53C455" w14:textId="243876F5" w:rsidR="00D93B6A" w:rsidRPr="00196B4C" w:rsidRDefault="00CD2C94" w:rsidP="00196B4C">
      <w:pPr>
        <w:numPr>
          <w:ilvl w:val="0"/>
          <w:numId w:val="25"/>
        </w:numPr>
        <w:ind w:left="851" w:hanging="851"/>
      </w:pPr>
      <w:r>
        <w:t xml:space="preserve">From a </w:t>
      </w:r>
      <w:r w:rsidR="007D604F">
        <w:t>s</w:t>
      </w:r>
      <w:r>
        <w:t>afeguards perspective</w:t>
      </w:r>
      <w:r w:rsidR="0086148B">
        <w:t>, the key desi</w:t>
      </w:r>
      <w:r w:rsidR="00BD1329">
        <w:t>gn</w:t>
      </w:r>
      <w:r w:rsidR="006F2410">
        <w:t xml:space="preserve"> aspects are</w:t>
      </w:r>
      <w:r w:rsidR="00BD1329">
        <w:t xml:space="preserve"> </w:t>
      </w:r>
      <w:r w:rsidR="00F9609A">
        <w:t xml:space="preserve">the </w:t>
      </w:r>
      <w:r w:rsidR="00383E8D">
        <w:t>size of the facility and the</w:t>
      </w:r>
      <w:r w:rsidR="00515616">
        <w:t xml:space="preserve"> impact this may have on the size of the fuel and the</w:t>
      </w:r>
      <w:r w:rsidR="00383E8D">
        <w:t xml:space="preserve"> fuel route</w:t>
      </w:r>
      <w:r w:rsidR="00515616">
        <w:t xml:space="preserve">. This includes </w:t>
      </w:r>
      <w:r w:rsidR="00E760B7">
        <w:t>the</w:t>
      </w:r>
      <w:r w:rsidR="00B319AD">
        <w:t xml:space="preserve"> receipt of fuel, movement</w:t>
      </w:r>
      <w:r w:rsidR="00E760B7">
        <w:t xml:space="preserve"> of the</w:t>
      </w:r>
      <w:r w:rsidR="007059D3">
        <w:t xml:space="preserve"> fuel into the reactor and storage of spent fuel</w:t>
      </w:r>
      <w:r w:rsidR="00B319AD">
        <w:t>, i.e.</w:t>
      </w:r>
      <w:r w:rsidR="005A3235">
        <w:t xml:space="preserve"> where </w:t>
      </w:r>
      <w:r w:rsidR="00B319AD">
        <w:t xml:space="preserve">the QNM </w:t>
      </w:r>
      <w:r w:rsidR="005A3235">
        <w:t>will be stored and</w:t>
      </w:r>
      <w:r w:rsidR="00DF3F85">
        <w:t xml:space="preserve"> how</w:t>
      </w:r>
      <w:r w:rsidR="005A3235">
        <w:t xml:space="preserve"> </w:t>
      </w:r>
      <w:r w:rsidR="00B319AD">
        <w:t xml:space="preserve">it </w:t>
      </w:r>
      <w:r w:rsidR="005A3235">
        <w:t>will be controlled and safeguarded.</w:t>
      </w:r>
    </w:p>
    <w:p w14:paraId="5AFE40AB" w14:textId="77777777" w:rsidR="00196B4C" w:rsidRPr="00196B4C" w:rsidRDefault="00196B4C" w:rsidP="00196B4C">
      <w:pPr>
        <w:keepNext/>
        <w:numPr>
          <w:ilvl w:val="1"/>
          <w:numId w:val="22"/>
        </w:numPr>
        <w:ind w:left="851" w:hanging="851"/>
        <w:outlineLvl w:val="1"/>
        <w:rPr>
          <w:color w:val="22413A"/>
          <w:sz w:val="36"/>
        </w:rPr>
      </w:pPr>
      <w:r w:rsidRPr="00196B4C">
        <w:rPr>
          <w:color w:val="22413A"/>
          <w:sz w:val="36"/>
        </w:rPr>
        <w:t>E3S case approach and structure</w:t>
      </w:r>
    </w:p>
    <w:p w14:paraId="6703D0A9" w14:textId="77777777" w:rsidR="00196B4C" w:rsidRPr="00196B4C" w:rsidRDefault="00196B4C" w:rsidP="00196B4C">
      <w:pPr>
        <w:numPr>
          <w:ilvl w:val="0"/>
          <w:numId w:val="25"/>
        </w:numPr>
        <w:ind w:left="851" w:hanging="851"/>
      </w:pPr>
      <w:r w:rsidRPr="00196B4C">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77777777" w:rsidR="00196B4C" w:rsidRPr="00196B4C" w:rsidRDefault="00196B4C" w:rsidP="00196B4C">
      <w:pPr>
        <w:numPr>
          <w:ilvl w:val="0"/>
          <w:numId w:val="25"/>
        </w:numPr>
        <w:ind w:left="851" w:hanging="851"/>
      </w:pPr>
      <w:r w:rsidRPr="00196B4C">
        <w:t xml:space="preserve">This means that, although the case made for each of the E3S purposes (i.e. environment, safety, security and safeguards) will inevitably be different at </w:t>
      </w:r>
      <w:r w:rsidRPr="00196B4C">
        <w:lastRenderedPageBreak/>
        <w:t>the top level, it will draw upon common evidence outputs (as well as other non-common outputs) to substantiate each of the purposes. This is claimed to offer benefits in terms of clarity, integration and understanding impacts from any changes to the case.</w:t>
      </w:r>
    </w:p>
    <w:p w14:paraId="09ED81E6" w14:textId="77777777" w:rsidR="00196B4C" w:rsidRPr="00196B4C" w:rsidRDefault="00196B4C" w:rsidP="00196B4C">
      <w:pPr>
        <w:numPr>
          <w:ilvl w:val="0"/>
          <w:numId w:val="25"/>
        </w:numPr>
        <w:ind w:left="851" w:hanging="851"/>
      </w:pPr>
      <w:r w:rsidRPr="00196B4C">
        <w:t>The E3S case is being developed using a three tier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 Figure 1.</w:t>
      </w:r>
    </w:p>
    <w:p w14:paraId="779CFAD7" w14:textId="00D86C48" w:rsidR="00196B4C" w:rsidRPr="00196B4C" w:rsidRDefault="00100E80" w:rsidP="00196B4C">
      <w:r w:rsidRPr="00F34804">
        <w:rPr>
          <w:b/>
          <w:bCs/>
          <w:noProof/>
        </w:rPr>
        <w:drawing>
          <wp:inline distT="0" distB="0" distL="0" distR="0" wp14:anchorId="09BEB9DC" wp14:editId="00ACB868">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5C500357" w14:textId="676FB26D" w:rsidR="00196B4C" w:rsidRPr="004A0ACF" w:rsidRDefault="00196B4C" w:rsidP="00196B4C">
      <w:pPr>
        <w:ind w:left="851"/>
        <w:rPr>
          <w:sz w:val="22"/>
        </w:rPr>
      </w:pPr>
      <w:r w:rsidRPr="00196B4C">
        <w:rPr>
          <w:b/>
          <w:bCs/>
          <w:sz w:val="22"/>
        </w:rPr>
        <w:t xml:space="preserve">Figure 1: Claim, Argument and Evidence (CAE) structure within the E3S hierarchy </w:t>
      </w:r>
      <w:r w:rsidRPr="004A0ACF">
        <w:rPr>
          <w:sz w:val="22"/>
        </w:rPr>
        <w:t xml:space="preserve">(ref. </w:t>
      </w:r>
      <w:sdt>
        <w:sdtPr>
          <w:rPr>
            <w:sz w:val="22"/>
          </w:rPr>
          <w:id w:val="-411780248"/>
          <w:citation/>
        </w:sdtPr>
        <w:sdtEndPr/>
        <w:sdtContent>
          <w:r w:rsidRPr="004A0ACF">
            <w:rPr>
              <w:sz w:val="22"/>
            </w:rPr>
            <w:fldChar w:fldCharType="begin"/>
          </w:r>
          <w:r w:rsidR="00DD5AF5" w:rsidRPr="004A0ACF">
            <w:rPr>
              <w:sz w:val="22"/>
            </w:rPr>
            <w:instrText xml:space="preserve">CITATION E3Sch1 \l 2057 </w:instrText>
          </w:r>
          <w:r w:rsidRPr="004A0ACF">
            <w:rPr>
              <w:sz w:val="22"/>
            </w:rPr>
            <w:fldChar w:fldCharType="separate"/>
          </w:r>
          <w:r w:rsidR="0098649D" w:rsidRPr="0098649D">
            <w:rPr>
              <w:noProof/>
              <w:sz w:val="22"/>
            </w:rPr>
            <w:t>[1]</w:t>
          </w:r>
          <w:r w:rsidRPr="004A0ACF">
            <w:rPr>
              <w:sz w:val="22"/>
            </w:rPr>
            <w:fldChar w:fldCharType="end"/>
          </w:r>
        </w:sdtContent>
      </w:sdt>
      <w:r w:rsidRPr="004A0ACF">
        <w:rPr>
          <w:sz w:val="22"/>
        </w:rPr>
        <w:t>)</w:t>
      </w:r>
    </w:p>
    <w:p w14:paraId="049CF68D" w14:textId="0C9712E4" w:rsidR="00196B4C" w:rsidRPr="00196B4C" w:rsidRDefault="00196B4C" w:rsidP="00196B4C">
      <w:pPr>
        <w:numPr>
          <w:ilvl w:val="0"/>
          <w:numId w:val="25"/>
        </w:numPr>
        <w:ind w:left="851" w:hanging="851"/>
      </w:pPr>
      <w:r w:rsidRPr="00196B4C">
        <w:t xml:space="preserve">The structure of the E3S case largely aligns with the IAEA guidance for safety cases, SSG-61 (ref. </w:t>
      </w:r>
      <w:sdt>
        <w:sdtPr>
          <w:id w:val="-1987930264"/>
          <w:citation/>
        </w:sdtPr>
        <w:sdtEndPr/>
        <w:sdtContent>
          <w:r w:rsidRPr="00196B4C">
            <w:fldChar w:fldCharType="begin"/>
          </w:r>
          <w:r w:rsidRPr="00196B4C">
            <w:instrText xml:space="preserve"> CITATION SSG61 \l 2057 </w:instrText>
          </w:r>
          <w:r w:rsidRPr="00196B4C">
            <w:fldChar w:fldCharType="separate"/>
          </w:r>
          <w:r w:rsidR="0098649D" w:rsidRPr="0098649D">
            <w:rPr>
              <w:noProof/>
            </w:rPr>
            <w:t>[19]</w:t>
          </w:r>
          <w:r w:rsidRPr="00196B4C">
            <w:fldChar w:fldCharType="end"/>
          </w:r>
        </w:sdtContent>
      </w:sdt>
      <w:r w:rsidRPr="00196B4C">
        <w:t>), supplemented to include UK specific expectations and expanded to include the other E3S purposes.</w:t>
      </w:r>
    </w:p>
    <w:p w14:paraId="14AB3FD0" w14:textId="0089F6C4" w:rsidR="00196B4C" w:rsidRPr="00196B4C" w:rsidRDefault="00196B4C" w:rsidP="00196B4C">
      <w:pPr>
        <w:keepNext/>
        <w:numPr>
          <w:ilvl w:val="1"/>
          <w:numId w:val="22"/>
        </w:numPr>
        <w:ind w:left="851" w:hanging="851"/>
        <w:outlineLvl w:val="1"/>
        <w:rPr>
          <w:color w:val="22413A"/>
          <w:sz w:val="36"/>
        </w:rPr>
      </w:pPr>
      <w:r w:rsidRPr="00196B4C">
        <w:rPr>
          <w:color w:val="22413A"/>
          <w:sz w:val="36"/>
        </w:rPr>
        <w:t xml:space="preserve">Summary of the requesting party’s E3S case for </w:t>
      </w:r>
      <w:r w:rsidR="003F6122" w:rsidRPr="003F6122">
        <w:rPr>
          <w:color w:val="22413A"/>
          <w:sz w:val="36"/>
        </w:rPr>
        <w:t>Safeguards</w:t>
      </w:r>
      <w:r w:rsidRPr="003F6122">
        <w:rPr>
          <w:color w:val="22413A"/>
          <w:sz w:val="36"/>
        </w:rPr>
        <w:t xml:space="preserve"> </w:t>
      </w:r>
    </w:p>
    <w:p w14:paraId="08BBD812" w14:textId="70A3CF8C" w:rsidR="00196B4C" w:rsidRPr="00196B4C" w:rsidRDefault="00196B4C" w:rsidP="00196B4C">
      <w:pPr>
        <w:numPr>
          <w:ilvl w:val="0"/>
          <w:numId w:val="25"/>
        </w:numPr>
        <w:ind w:left="851" w:hanging="851"/>
      </w:pPr>
      <w:r w:rsidRPr="00196B4C">
        <w:t xml:space="preserve">The aspects covered by the Rolls-Royce SMR safety case in the area of </w:t>
      </w:r>
      <w:r w:rsidR="007D604F">
        <w:t>s</w:t>
      </w:r>
      <w:r w:rsidR="003F6122" w:rsidRPr="003F6122">
        <w:t>afeguards</w:t>
      </w:r>
      <w:r w:rsidRPr="003F6122">
        <w:t xml:space="preserve"> </w:t>
      </w:r>
      <w:r w:rsidRPr="00196B4C">
        <w:t xml:space="preserve">can be broadly grouped under </w:t>
      </w:r>
      <w:r w:rsidR="00367D91">
        <w:t>three</w:t>
      </w:r>
      <w:r w:rsidRPr="00196B4C">
        <w:t xml:space="preserve"> headings which are summarised as followed:</w:t>
      </w:r>
    </w:p>
    <w:p w14:paraId="295CE549" w14:textId="125B0C02" w:rsidR="00196B4C" w:rsidRPr="00632E29" w:rsidRDefault="00833B1C" w:rsidP="00196B4C">
      <w:pPr>
        <w:keepNext/>
        <w:numPr>
          <w:ilvl w:val="2"/>
          <w:numId w:val="22"/>
        </w:numPr>
        <w:ind w:left="851" w:hanging="851"/>
        <w:outlineLvl w:val="2"/>
        <w:rPr>
          <w:color w:val="000000" w:themeColor="text1"/>
          <w:sz w:val="28"/>
          <w:szCs w:val="18"/>
        </w:rPr>
      </w:pPr>
      <w:bookmarkStart w:id="8" w:name="_Hlk164173995"/>
      <w:r w:rsidRPr="00632E29">
        <w:rPr>
          <w:color w:val="000000" w:themeColor="text1"/>
          <w:sz w:val="28"/>
          <w:szCs w:val="18"/>
        </w:rPr>
        <w:t xml:space="preserve">Safeguards </w:t>
      </w:r>
      <w:r w:rsidR="00035703">
        <w:rPr>
          <w:color w:val="000000" w:themeColor="text1"/>
          <w:sz w:val="28"/>
          <w:szCs w:val="18"/>
        </w:rPr>
        <w:t>d</w:t>
      </w:r>
      <w:r w:rsidR="00035703" w:rsidRPr="00632E29">
        <w:rPr>
          <w:color w:val="000000" w:themeColor="text1"/>
          <w:sz w:val="28"/>
          <w:szCs w:val="18"/>
        </w:rPr>
        <w:t xml:space="preserve">omestic </w:t>
      </w:r>
      <w:r w:rsidR="00035703">
        <w:rPr>
          <w:color w:val="000000" w:themeColor="text1"/>
          <w:sz w:val="28"/>
          <w:szCs w:val="18"/>
        </w:rPr>
        <w:t>r</w:t>
      </w:r>
      <w:r w:rsidR="00035703" w:rsidRPr="00632E29">
        <w:rPr>
          <w:color w:val="000000" w:themeColor="text1"/>
          <w:sz w:val="28"/>
          <w:szCs w:val="18"/>
        </w:rPr>
        <w:t xml:space="preserve">egulatory </w:t>
      </w:r>
      <w:r w:rsidR="00035703">
        <w:rPr>
          <w:color w:val="000000" w:themeColor="text1"/>
          <w:sz w:val="28"/>
          <w:szCs w:val="18"/>
        </w:rPr>
        <w:t>r</w:t>
      </w:r>
      <w:r w:rsidR="00035703" w:rsidRPr="00632E29">
        <w:rPr>
          <w:color w:val="000000" w:themeColor="text1"/>
          <w:sz w:val="28"/>
          <w:szCs w:val="18"/>
        </w:rPr>
        <w:t>equirements</w:t>
      </w:r>
      <w:r w:rsidR="00035703">
        <w:rPr>
          <w:color w:val="000000" w:themeColor="text1"/>
          <w:sz w:val="28"/>
          <w:szCs w:val="18"/>
        </w:rPr>
        <w:t xml:space="preserve"> </w:t>
      </w:r>
      <w:r w:rsidR="00CD2C35">
        <w:rPr>
          <w:color w:val="000000" w:themeColor="text1"/>
          <w:sz w:val="28"/>
          <w:szCs w:val="18"/>
        </w:rPr>
        <w:t xml:space="preserve">and </w:t>
      </w:r>
      <w:r w:rsidR="00035703">
        <w:rPr>
          <w:color w:val="000000" w:themeColor="text1"/>
          <w:sz w:val="28"/>
          <w:szCs w:val="18"/>
        </w:rPr>
        <w:t>regulatory expectations</w:t>
      </w:r>
    </w:p>
    <w:bookmarkEnd w:id="8"/>
    <w:p w14:paraId="3625461D" w14:textId="0EB59B7E" w:rsidR="00DF6C92" w:rsidRPr="00632E29" w:rsidRDefault="00A863BF" w:rsidP="00196B4C">
      <w:pPr>
        <w:numPr>
          <w:ilvl w:val="0"/>
          <w:numId w:val="25"/>
        </w:numPr>
        <w:ind w:left="851" w:hanging="851"/>
      </w:pPr>
      <w:r>
        <w:t xml:space="preserve">The RP </w:t>
      </w:r>
      <w:r w:rsidR="00E934BD">
        <w:t>claim</w:t>
      </w:r>
      <w:r w:rsidR="00490D8D">
        <w:t xml:space="preserve"> they understand the </w:t>
      </w:r>
      <w:r w:rsidR="0031490D">
        <w:t>domestic regulatory requirements and ONR</w:t>
      </w:r>
      <w:r w:rsidR="00035703">
        <w:t>’</w:t>
      </w:r>
      <w:r w:rsidR="0031490D">
        <w:t xml:space="preserve">s regulatory expectations are contained within the ONMACS. </w:t>
      </w:r>
      <w:r w:rsidR="00480D35">
        <w:t>The RP recognise</w:t>
      </w:r>
      <w:r w:rsidR="00444BE1">
        <w:t>s</w:t>
      </w:r>
      <w:r w:rsidR="00480D35">
        <w:t xml:space="preserve"> that </w:t>
      </w:r>
      <w:r w:rsidR="00987263">
        <w:t xml:space="preserve">the </w:t>
      </w:r>
      <w:r w:rsidR="008D1490">
        <w:t xml:space="preserve">duty holder/operator will be </w:t>
      </w:r>
      <w:r w:rsidR="00987263">
        <w:t>legal</w:t>
      </w:r>
      <w:r w:rsidR="008D1490">
        <w:t xml:space="preserve">ly required to comply </w:t>
      </w:r>
      <w:r w:rsidR="008D1490">
        <w:lastRenderedPageBreak/>
        <w:t>with</w:t>
      </w:r>
      <w:r w:rsidR="00987263">
        <w:t xml:space="preserve"> NSR19 </w:t>
      </w:r>
      <w:r w:rsidR="008D1490">
        <w:t xml:space="preserve">and have identified </w:t>
      </w:r>
      <w:r w:rsidR="0078425E">
        <w:t>two</w:t>
      </w:r>
      <w:r w:rsidR="008D1490">
        <w:t xml:space="preserve"> commitment</w:t>
      </w:r>
      <w:r w:rsidR="0078425E">
        <w:t>s</w:t>
      </w:r>
      <w:r w:rsidR="008D1490">
        <w:t xml:space="preserve"> on the future Duty Holder/Licensee C33.1</w:t>
      </w:r>
      <w:r w:rsidR="0078425E">
        <w:t xml:space="preserve"> and C33.2.</w:t>
      </w:r>
      <w:r w:rsidR="00987263">
        <w:t xml:space="preserve"> </w:t>
      </w:r>
    </w:p>
    <w:p w14:paraId="7AE08014" w14:textId="5B3488CF" w:rsidR="00382F39" w:rsidRDefault="00382F39" w:rsidP="00196B4C">
      <w:pPr>
        <w:numPr>
          <w:ilvl w:val="0"/>
          <w:numId w:val="25"/>
        </w:numPr>
        <w:ind w:left="851" w:hanging="851"/>
      </w:pPr>
      <w:r>
        <w:t>The RP has submitted the Basic Technical Characteristics (BTC) document</w:t>
      </w:r>
      <w:r w:rsidR="00EE6581">
        <w:t xml:space="preserve"> in the form of NSR19 </w:t>
      </w:r>
      <w:r w:rsidR="0006786A">
        <w:t>Schedule 1, Part 1, I-A Reactors to demonstrate their understanding of the QNM to be stored and processed in the facility.</w:t>
      </w:r>
      <w:r>
        <w:t xml:space="preserve"> </w:t>
      </w:r>
    </w:p>
    <w:p w14:paraId="6151F168" w14:textId="3EF2BFB5" w:rsidR="00196B4C" w:rsidRPr="00632E29" w:rsidRDefault="00C011C8" w:rsidP="00196B4C">
      <w:pPr>
        <w:keepNext/>
        <w:numPr>
          <w:ilvl w:val="2"/>
          <w:numId w:val="22"/>
        </w:numPr>
        <w:ind w:left="851" w:hanging="851"/>
        <w:outlineLvl w:val="2"/>
        <w:rPr>
          <w:color w:val="000000" w:themeColor="text1"/>
          <w:sz w:val="28"/>
          <w:szCs w:val="18"/>
        </w:rPr>
      </w:pPr>
      <w:r w:rsidRPr="00632E29">
        <w:rPr>
          <w:color w:val="000000" w:themeColor="text1"/>
          <w:sz w:val="28"/>
          <w:szCs w:val="18"/>
        </w:rPr>
        <w:t xml:space="preserve">International </w:t>
      </w:r>
      <w:r w:rsidR="00783A9D">
        <w:rPr>
          <w:color w:val="000000" w:themeColor="text1"/>
          <w:sz w:val="28"/>
          <w:szCs w:val="18"/>
        </w:rPr>
        <w:t>s</w:t>
      </w:r>
      <w:r w:rsidR="00783A9D" w:rsidRPr="00632E29">
        <w:rPr>
          <w:color w:val="000000" w:themeColor="text1"/>
          <w:sz w:val="28"/>
          <w:szCs w:val="18"/>
        </w:rPr>
        <w:t xml:space="preserve">afeguards </w:t>
      </w:r>
      <w:r w:rsidR="00783A9D">
        <w:rPr>
          <w:color w:val="000000" w:themeColor="text1"/>
          <w:sz w:val="28"/>
          <w:szCs w:val="18"/>
        </w:rPr>
        <w:t>obligations</w:t>
      </w:r>
    </w:p>
    <w:p w14:paraId="0703B42D" w14:textId="72335EE0" w:rsidR="00632E29" w:rsidRDefault="00E934BD" w:rsidP="00196B4C">
      <w:pPr>
        <w:numPr>
          <w:ilvl w:val="0"/>
          <w:numId w:val="25"/>
        </w:numPr>
        <w:ind w:left="851" w:hanging="851"/>
      </w:pPr>
      <w:r>
        <w:t xml:space="preserve">The RP </w:t>
      </w:r>
      <w:r w:rsidR="00444BE1">
        <w:t>claim</w:t>
      </w:r>
      <w:r>
        <w:t xml:space="preserve"> they understand</w:t>
      </w:r>
      <w:r w:rsidR="00444BE1">
        <w:t xml:space="preserve"> the </w:t>
      </w:r>
      <w:r w:rsidR="000E0B34">
        <w:t xml:space="preserve">legal basis of the IAEA in international safeguards and the </w:t>
      </w:r>
      <w:r w:rsidR="00A821F7">
        <w:t xml:space="preserve">requirements for the UK as a State </w:t>
      </w:r>
      <w:r w:rsidR="0026084C">
        <w:t>to provide facility information to the IAEA.</w:t>
      </w:r>
    </w:p>
    <w:p w14:paraId="67F0867F" w14:textId="12375AE9" w:rsidR="00196B4C" w:rsidRPr="00632E29" w:rsidRDefault="00C145AF" w:rsidP="00196B4C">
      <w:pPr>
        <w:keepNext/>
        <w:numPr>
          <w:ilvl w:val="2"/>
          <w:numId w:val="22"/>
        </w:numPr>
        <w:ind w:left="851" w:hanging="851"/>
        <w:outlineLvl w:val="2"/>
        <w:rPr>
          <w:color w:val="000000" w:themeColor="text1"/>
          <w:sz w:val="28"/>
          <w:szCs w:val="18"/>
        </w:rPr>
      </w:pPr>
      <w:r w:rsidRPr="00632E29">
        <w:rPr>
          <w:color w:val="000000" w:themeColor="text1"/>
          <w:sz w:val="28"/>
          <w:szCs w:val="18"/>
        </w:rPr>
        <w:t xml:space="preserve">Safeguards by </w:t>
      </w:r>
      <w:r w:rsidR="00CB575B">
        <w:rPr>
          <w:color w:val="000000" w:themeColor="text1"/>
          <w:sz w:val="28"/>
          <w:szCs w:val="18"/>
        </w:rPr>
        <w:t>d</w:t>
      </w:r>
      <w:r w:rsidRPr="00632E29">
        <w:rPr>
          <w:color w:val="000000" w:themeColor="text1"/>
          <w:sz w:val="28"/>
          <w:szCs w:val="18"/>
        </w:rPr>
        <w:t>esign</w:t>
      </w:r>
    </w:p>
    <w:p w14:paraId="7FC13228" w14:textId="6972A32E" w:rsidR="00C741C4" w:rsidRDefault="00C94A0D" w:rsidP="00196B4C">
      <w:pPr>
        <w:numPr>
          <w:ilvl w:val="0"/>
          <w:numId w:val="25"/>
        </w:numPr>
        <w:ind w:left="851" w:hanging="851"/>
      </w:pPr>
      <w:r>
        <w:t xml:space="preserve">The RP claim that </w:t>
      </w:r>
      <w:r w:rsidR="00307BE7">
        <w:t>s</w:t>
      </w:r>
      <w:r>
        <w:t>afeguards requirements have been</w:t>
      </w:r>
      <w:r w:rsidR="00736A28">
        <w:t xml:space="preserve"> reflected in</w:t>
      </w:r>
      <w:r w:rsidR="00FC5A8A">
        <w:t xml:space="preserve"> </w:t>
      </w:r>
      <w:r>
        <w:t xml:space="preserve">the </w:t>
      </w:r>
      <w:r w:rsidR="002E474B">
        <w:t xml:space="preserve">Rolls Royce </w:t>
      </w:r>
      <w:r>
        <w:t xml:space="preserve">design from the IAEA </w:t>
      </w:r>
      <w:r w:rsidR="002E474B">
        <w:t xml:space="preserve">Safeguards by Design </w:t>
      </w:r>
      <w:r>
        <w:t>guidance</w:t>
      </w:r>
      <w:r w:rsidR="00281293">
        <w:t>.</w:t>
      </w:r>
      <w:r>
        <w:t xml:space="preserve"> </w:t>
      </w:r>
    </w:p>
    <w:p w14:paraId="5BD16606" w14:textId="77777777" w:rsidR="00196B4C" w:rsidRPr="00196B4C" w:rsidRDefault="00196B4C" w:rsidP="00196B4C">
      <w:pPr>
        <w:keepNext/>
        <w:numPr>
          <w:ilvl w:val="1"/>
          <w:numId w:val="22"/>
        </w:numPr>
        <w:ind w:left="851" w:hanging="851"/>
        <w:outlineLvl w:val="1"/>
        <w:rPr>
          <w:color w:val="22413A"/>
          <w:sz w:val="36"/>
        </w:rPr>
      </w:pPr>
      <w:r w:rsidRPr="00196B4C">
        <w:rPr>
          <w:color w:val="22413A"/>
          <w:sz w:val="36"/>
        </w:rPr>
        <w:t>Basis of assessment: requesting party’s documentation</w:t>
      </w:r>
    </w:p>
    <w:p w14:paraId="0B43D404" w14:textId="4966BB3A" w:rsidR="00196B4C" w:rsidRPr="00196B4C" w:rsidRDefault="00196B4C" w:rsidP="00196B4C">
      <w:pPr>
        <w:numPr>
          <w:ilvl w:val="0"/>
          <w:numId w:val="25"/>
        </w:numPr>
        <w:ind w:left="851" w:hanging="851"/>
      </w:pPr>
      <w:r w:rsidRPr="00196B4C">
        <w:t xml:space="preserve">The principal documents that have formed the basis of my </w:t>
      </w:r>
      <w:r w:rsidR="00A1699B">
        <w:t>s</w:t>
      </w:r>
      <w:r w:rsidR="00D66D0C" w:rsidRPr="00D66D0C">
        <w:t>afeguards</w:t>
      </w:r>
      <w:r w:rsidRPr="00D66D0C">
        <w:t xml:space="preserve"> </w:t>
      </w:r>
      <w:r w:rsidRPr="00196B4C">
        <w:t>assessment of the E3S case are:</w:t>
      </w:r>
    </w:p>
    <w:p w14:paraId="01C29442" w14:textId="2EFBD2C4" w:rsidR="00AF781E" w:rsidRDefault="00AF781E" w:rsidP="00AF781E">
      <w:pPr>
        <w:pStyle w:val="Bulletlist1"/>
      </w:pPr>
      <w:r>
        <w:t>E3S Case Chapter 33 Safeguards</w:t>
      </w:r>
      <w:r w:rsidR="0058110A">
        <w:t xml:space="preserve">, </w:t>
      </w:r>
      <w:r>
        <w:t xml:space="preserve">SMR0004293 </w:t>
      </w:r>
      <w:r w:rsidR="00A17C07">
        <w:t xml:space="preserve">(ref. </w:t>
      </w:r>
      <w:sdt>
        <w:sdtPr>
          <w:id w:val="1533919891"/>
          <w:citation/>
        </w:sdtPr>
        <w:sdtEndPr/>
        <w:sdtContent>
          <w:r w:rsidR="00A17C07">
            <w:fldChar w:fldCharType="begin"/>
          </w:r>
          <w:r w:rsidR="00A17C07">
            <w:instrText xml:space="preserve"> CITATION E3Sch33 \l 2057 </w:instrText>
          </w:r>
          <w:r w:rsidR="00A17C07">
            <w:fldChar w:fldCharType="separate"/>
          </w:r>
          <w:r w:rsidR="0098649D" w:rsidRPr="0098649D">
            <w:rPr>
              <w:noProof/>
            </w:rPr>
            <w:t>[4]</w:t>
          </w:r>
          <w:r w:rsidR="00A17C07">
            <w:fldChar w:fldCharType="end"/>
          </w:r>
        </w:sdtContent>
      </w:sdt>
      <w:r w:rsidR="00A17C07">
        <w:t>)</w:t>
      </w:r>
      <w:r w:rsidR="009F6B59">
        <w:t>.</w:t>
      </w:r>
    </w:p>
    <w:p w14:paraId="161BFB4F" w14:textId="337FE8C2" w:rsidR="006C5A73" w:rsidRDefault="00A13187" w:rsidP="006C5A73">
      <w:pPr>
        <w:pStyle w:val="Bulletlist1"/>
        <w:numPr>
          <w:ilvl w:val="0"/>
          <w:numId w:val="0"/>
        </w:numPr>
        <w:ind w:left="1418"/>
      </w:pPr>
      <w:r>
        <w:t>Th</w:t>
      </w:r>
      <w:r w:rsidR="00AD3FFD">
        <w:t xml:space="preserve">is document </w:t>
      </w:r>
      <w:r w:rsidR="0082572B">
        <w:t>i</w:t>
      </w:r>
      <w:r w:rsidR="00FD096A">
        <w:t>s used by the RP to</w:t>
      </w:r>
      <w:r w:rsidR="0082572B">
        <w:t xml:space="preserve"> </w:t>
      </w:r>
      <w:r w:rsidR="003B729A">
        <w:t>demonstrate</w:t>
      </w:r>
      <w:r w:rsidR="00031B6E">
        <w:t xml:space="preserve"> the</w:t>
      </w:r>
      <w:r w:rsidR="003625E7">
        <w:t xml:space="preserve">ir </w:t>
      </w:r>
      <w:r w:rsidR="00031B6E">
        <w:t>understanding of both the UK and international safeguards</w:t>
      </w:r>
      <w:r w:rsidR="003625E7">
        <w:t xml:space="preserve"> expectations. It is also used by the RP to demonstrate that the </w:t>
      </w:r>
      <w:r w:rsidR="003625E7" w:rsidRPr="003625E7">
        <w:t xml:space="preserve">Rolls Royce SMR design can facilitate </w:t>
      </w:r>
      <w:r w:rsidR="003625E7">
        <w:t xml:space="preserve">these </w:t>
      </w:r>
      <w:r w:rsidR="003625E7" w:rsidRPr="003625E7">
        <w:t>expectations.</w:t>
      </w:r>
      <w:r w:rsidR="00FC5A8A">
        <w:t xml:space="preserve">  </w:t>
      </w:r>
      <w:r w:rsidR="00031B6E">
        <w:t xml:space="preserve"> </w:t>
      </w:r>
    </w:p>
    <w:p w14:paraId="20BE58D5" w14:textId="0770CE62" w:rsidR="00AF781E" w:rsidRDefault="00AF781E" w:rsidP="00AF781E">
      <w:pPr>
        <w:pStyle w:val="Bulletlist1"/>
      </w:pPr>
      <w:r>
        <w:t>E3S Basic Technical Characteristics</w:t>
      </w:r>
      <w:r w:rsidR="0058110A">
        <w:t xml:space="preserve">: </w:t>
      </w:r>
      <w:r w:rsidRPr="0098649D">
        <w:t>Safeguards</w:t>
      </w:r>
      <w:r w:rsidR="009755D7" w:rsidRPr="0098649D">
        <w:t>, SMR0004750</w:t>
      </w:r>
      <w:r w:rsidR="0095768D" w:rsidRPr="0098649D">
        <w:t xml:space="preserve"> (ref. </w:t>
      </w:r>
      <w:sdt>
        <w:sdtPr>
          <w:id w:val="1750924013"/>
          <w:citation/>
        </w:sdtPr>
        <w:sdtEndPr/>
        <w:sdtContent>
          <w:r w:rsidR="0098649D">
            <w:fldChar w:fldCharType="begin"/>
          </w:r>
          <w:r w:rsidR="0098649D">
            <w:instrText xml:space="preserve"> CITATION Rol8 \l 2057 </w:instrText>
          </w:r>
          <w:r w:rsidR="0098649D">
            <w:fldChar w:fldCharType="separate"/>
          </w:r>
          <w:r w:rsidR="0098649D" w:rsidRPr="0098649D">
            <w:rPr>
              <w:noProof/>
            </w:rPr>
            <w:t>[20]</w:t>
          </w:r>
          <w:r w:rsidR="0098649D">
            <w:fldChar w:fldCharType="end"/>
          </w:r>
        </w:sdtContent>
      </w:sdt>
      <w:r w:rsidR="0095768D" w:rsidRPr="0098649D">
        <w:t>)</w:t>
      </w:r>
    </w:p>
    <w:p w14:paraId="389F09BA" w14:textId="6B37A082" w:rsidR="00583338" w:rsidRPr="001C392E" w:rsidRDefault="00583338" w:rsidP="00B262EA">
      <w:pPr>
        <w:ind w:left="1418"/>
        <w:sectPr w:rsidR="00583338" w:rsidRPr="001C392E" w:rsidSect="00045010">
          <w:pgSz w:w="11906" w:h="16838" w:code="9"/>
          <w:pgMar w:top="1440" w:right="1440" w:bottom="1440" w:left="1440" w:header="397" w:footer="397" w:gutter="0"/>
          <w:cols w:space="312"/>
          <w:docGrid w:linePitch="360"/>
        </w:sectPr>
      </w:pPr>
      <w:r>
        <w:tab/>
      </w:r>
      <w:r w:rsidR="00B109ED" w:rsidRPr="001C392E">
        <w:t xml:space="preserve">This document </w:t>
      </w:r>
      <w:r w:rsidR="0088053B" w:rsidRPr="001C392E">
        <w:t>details information</w:t>
      </w:r>
      <w:r w:rsidR="00C94D62">
        <w:t xml:space="preserve"> </w:t>
      </w:r>
      <w:r w:rsidR="001C392E" w:rsidRPr="00B262EA">
        <w:t>including</w:t>
      </w:r>
      <w:r w:rsidR="001C392E">
        <w:t xml:space="preserve"> facility description</w:t>
      </w:r>
      <w:r w:rsidR="00B262EA">
        <w:t xml:space="preserve"> along with the form, quantity, location and flow of QNM. </w:t>
      </w:r>
      <w:r w:rsidR="003A0102">
        <w:t xml:space="preserve">This document enables ONR </w:t>
      </w:r>
      <w:r w:rsidR="00F40225">
        <w:t xml:space="preserve">to understand the safeguards-relevant characteristics of the facility design and </w:t>
      </w:r>
      <w:r w:rsidR="003A0102">
        <w:t xml:space="preserve">to </w:t>
      </w:r>
      <w:r w:rsidR="00190753">
        <w:t>assess</w:t>
      </w:r>
      <w:r w:rsidR="004343D2" w:rsidRPr="004343D2">
        <w:t xml:space="preserve"> </w:t>
      </w:r>
      <w:r w:rsidR="004343D2">
        <w:t xml:space="preserve">if the RP </w:t>
      </w:r>
      <w:r w:rsidR="00190753">
        <w:t xml:space="preserve">has </w:t>
      </w:r>
      <w:r w:rsidR="004343D2" w:rsidRPr="004343D2">
        <w:t>adequately consider</w:t>
      </w:r>
      <w:r w:rsidR="00190753">
        <w:t>ed</w:t>
      </w:r>
      <w:r w:rsidR="004343D2" w:rsidRPr="004343D2">
        <w:t xml:space="preserve"> ONR</w:t>
      </w:r>
      <w:r w:rsidR="00190753">
        <w:t>s</w:t>
      </w:r>
      <w:r w:rsidR="004343D2" w:rsidRPr="004343D2">
        <w:t xml:space="preserve"> and international safeguards expectations.</w:t>
      </w:r>
      <w:r w:rsidR="00190753">
        <w:t xml:space="preserve"> This document </w:t>
      </w:r>
      <w:r w:rsidR="005C27B2">
        <w:t>will be</w:t>
      </w:r>
      <w:r w:rsidR="00190753">
        <w:t xml:space="preserve"> </w:t>
      </w:r>
      <w:r w:rsidR="00394511">
        <w:t>used by the IAEA to</w:t>
      </w:r>
      <w:r w:rsidR="000B4751">
        <w:t xml:space="preserve"> design a facility safeguards approach if IAEA safeguards measure</w:t>
      </w:r>
      <w:r w:rsidR="00F40225">
        <w:t>s</w:t>
      </w:r>
      <w:r w:rsidR="000B4751">
        <w:t xml:space="preserve"> are to be applied to the facility (this will depend on the </w:t>
      </w:r>
      <w:r w:rsidR="00F40225">
        <w:t>country</w:t>
      </w:r>
      <w:r w:rsidR="000B4751">
        <w:t xml:space="preserve"> where the facility is to be constructed</w:t>
      </w:r>
      <w:r w:rsidR="00F40225">
        <w:t xml:space="preserve"> and operated</w:t>
      </w:r>
      <w:r w:rsidR="000B4751">
        <w:t>)</w:t>
      </w:r>
      <w:r w:rsidR="00D872E1">
        <w:t>.</w:t>
      </w:r>
    </w:p>
    <w:p w14:paraId="260BC076" w14:textId="318668E8" w:rsidR="006370AA" w:rsidRPr="004421AB" w:rsidRDefault="006370AA" w:rsidP="00BE7B47">
      <w:pPr>
        <w:pStyle w:val="Heading1"/>
      </w:pPr>
      <w:bookmarkStart w:id="9" w:name="_Toc172748545"/>
      <w:r w:rsidRPr="004421AB">
        <w:lastRenderedPageBreak/>
        <w:t xml:space="preserve">ONR </w:t>
      </w:r>
      <w:r w:rsidR="00BE7B47">
        <w:t>a</w:t>
      </w:r>
      <w:r w:rsidRPr="004421AB">
        <w:t>ssessment</w:t>
      </w:r>
      <w:bookmarkEnd w:id="9"/>
    </w:p>
    <w:p w14:paraId="42ABD0A1" w14:textId="77777777" w:rsidR="006675EB" w:rsidRPr="006675EB" w:rsidRDefault="006675EB" w:rsidP="006675EB">
      <w:pPr>
        <w:keepNext/>
        <w:numPr>
          <w:ilvl w:val="1"/>
          <w:numId w:val="22"/>
        </w:numPr>
        <w:ind w:left="851" w:hanging="851"/>
        <w:outlineLvl w:val="1"/>
        <w:rPr>
          <w:color w:val="22413A"/>
          <w:sz w:val="36"/>
        </w:rPr>
      </w:pPr>
      <w:r w:rsidRPr="006675EB">
        <w:rPr>
          <w:color w:val="22413A"/>
          <w:sz w:val="36"/>
        </w:rPr>
        <w:t>Assessment strategy</w:t>
      </w:r>
    </w:p>
    <w:p w14:paraId="768DA997" w14:textId="46DE7AAA" w:rsidR="00211EE7" w:rsidRDefault="000E1B35" w:rsidP="006675EB">
      <w:pPr>
        <w:numPr>
          <w:ilvl w:val="0"/>
          <w:numId w:val="25"/>
        </w:numPr>
        <w:ind w:left="851" w:hanging="851"/>
      </w:pPr>
      <w:r w:rsidRPr="001E3FAB">
        <w:t>In line with the objectives for Step</w:t>
      </w:r>
      <w:r w:rsidR="001E3FAB" w:rsidRPr="001E3FAB">
        <w:t xml:space="preserve"> </w:t>
      </w:r>
      <w:r w:rsidRPr="001E3FAB">
        <w:t>2</w:t>
      </w:r>
      <w:r w:rsidR="001E3FAB" w:rsidRPr="001E3FAB">
        <w:t xml:space="preserve">, I undertook </w:t>
      </w:r>
      <w:r w:rsidR="00D80FDB">
        <w:t>a broad review of the highest level, fundamental claims and supporting arguments with limited in-depth sampling.</w:t>
      </w:r>
      <w:r w:rsidR="00D53730">
        <w:t xml:space="preserve"> </w:t>
      </w:r>
      <w:r w:rsidR="00E31082">
        <w:t>I also undertook a review of the design</w:t>
      </w:r>
      <w:r w:rsidR="00B10E9B">
        <w:t xml:space="preserve"> and the DRP1 design</w:t>
      </w:r>
      <w:sdt>
        <w:sdtPr>
          <w:id w:val="-1496492515"/>
          <w:citation/>
        </w:sdtPr>
        <w:sdtEndPr/>
        <w:sdtContent>
          <w:r w:rsidR="00E23754">
            <w:fldChar w:fldCharType="begin"/>
          </w:r>
          <w:r w:rsidR="00942376">
            <w:instrText xml:space="preserve">CITATION Rol \l 2057 </w:instrText>
          </w:r>
          <w:r w:rsidR="00E23754">
            <w:fldChar w:fldCharType="separate"/>
          </w:r>
          <w:r w:rsidR="0098649D">
            <w:rPr>
              <w:noProof/>
            </w:rPr>
            <w:t xml:space="preserve"> </w:t>
          </w:r>
          <w:r w:rsidR="0098649D" w:rsidRPr="0098649D">
            <w:rPr>
              <w:noProof/>
            </w:rPr>
            <w:t>[21]</w:t>
          </w:r>
          <w:r w:rsidR="00E23754">
            <w:fldChar w:fldCharType="end"/>
          </w:r>
        </w:sdtContent>
      </w:sdt>
      <w:r w:rsidR="00B10E9B">
        <w:t xml:space="preserve"> is consistent with the design that I have assessed in Step 2.</w:t>
      </w:r>
      <w:r w:rsidR="00E31082">
        <w:t xml:space="preserve"> </w:t>
      </w:r>
    </w:p>
    <w:p w14:paraId="4455D1B6" w14:textId="77777777" w:rsidR="006675EB" w:rsidRPr="006675EB" w:rsidRDefault="006675EB" w:rsidP="006675EB">
      <w:pPr>
        <w:keepNext/>
        <w:numPr>
          <w:ilvl w:val="1"/>
          <w:numId w:val="22"/>
        </w:numPr>
        <w:ind w:left="851" w:hanging="851"/>
        <w:outlineLvl w:val="1"/>
        <w:rPr>
          <w:color w:val="22413A"/>
          <w:sz w:val="36"/>
        </w:rPr>
      </w:pPr>
      <w:r w:rsidRPr="006675EB">
        <w:rPr>
          <w:color w:val="22413A"/>
          <w:sz w:val="36"/>
        </w:rPr>
        <w:t>Assessment</w:t>
      </w:r>
    </w:p>
    <w:p w14:paraId="09428435" w14:textId="08952015" w:rsidR="006675EB" w:rsidRPr="00DB0E58" w:rsidRDefault="00DB0E58" w:rsidP="006675EB">
      <w:pPr>
        <w:keepNext/>
        <w:numPr>
          <w:ilvl w:val="2"/>
          <w:numId w:val="22"/>
        </w:numPr>
        <w:ind w:left="851" w:hanging="851"/>
        <w:outlineLvl w:val="2"/>
        <w:rPr>
          <w:color w:val="000000" w:themeColor="text1"/>
          <w:sz w:val="28"/>
          <w:szCs w:val="18"/>
        </w:rPr>
      </w:pPr>
      <w:r>
        <w:rPr>
          <w:color w:val="000000" w:themeColor="text1"/>
          <w:sz w:val="28"/>
          <w:szCs w:val="18"/>
        </w:rPr>
        <w:t xml:space="preserve">Safeguards </w:t>
      </w:r>
      <w:r w:rsidR="00736A28">
        <w:rPr>
          <w:color w:val="000000" w:themeColor="text1"/>
          <w:sz w:val="28"/>
          <w:szCs w:val="18"/>
        </w:rPr>
        <w:t>d</w:t>
      </w:r>
      <w:r>
        <w:rPr>
          <w:color w:val="000000" w:themeColor="text1"/>
          <w:sz w:val="28"/>
          <w:szCs w:val="18"/>
        </w:rPr>
        <w:t xml:space="preserve">omestic </w:t>
      </w:r>
      <w:r w:rsidR="00736A28">
        <w:rPr>
          <w:color w:val="000000" w:themeColor="text1"/>
          <w:sz w:val="28"/>
          <w:szCs w:val="18"/>
        </w:rPr>
        <w:t>r</w:t>
      </w:r>
      <w:r>
        <w:rPr>
          <w:color w:val="000000" w:themeColor="text1"/>
          <w:sz w:val="28"/>
          <w:szCs w:val="18"/>
        </w:rPr>
        <w:t xml:space="preserve">egulatory </w:t>
      </w:r>
      <w:r w:rsidR="00736A28">
        <w:rPr>
          <w:color w:val="000000" w:themeColor="text1"/>
          <w:sz w:val="28"/>
          <w:szCs w:val="18"/>
        </w:rPr>
        <w:t>r</w:t>
      </w:r>
      <w:r>
        <w:rPr>
          <w:color w:val="000000" w:themeColor="text1"/>
          <w:sz w:val="28"/>
          <w:szCs w:val="18"/>
        </w:rPr>
        <w:t>equirements</w:t>
      </w:r>
      <w:r w:rsidR="009727C7">
        <w:rPr>
          <w:color w:val="000000" w:themeColor="text1"/>
          <w:sz w:val="28"/>
          <w:szCs w:val="18"/>
        </w:rPr>
        <w:t xml:space="preserve"> and </w:t>
      </w:r>
      <w:r w:rsidR="00736A28">
        <w:rPr>
          <w:color w:val="000000" w:themeColor="text1"/>
          <w:sz w:val="28"/>
          <w:szCs w:val="18"/>
        </w:rPr>
        <w:t>r</w:t>
      </w:r>
      <w:r w:rsidR="009727C7">
        <w:rPr>
          <w:color w:val="000000" w:themeColor="text1"/>
          <w:sz w:val="28"/>
          <w:szCs w:val="18"/>
        </w:rPr>
        <w:t xml:space="preserve">egulatory </w:t>
      </w:r>
      <w:r w:rsidR="00736A28">
        <w:rPr>
          <w:color w:val="000000" w:themeColor="text1"/>
          <w:sz w:val="28"/>
          <w:szCs w:val="18"/>
        </w:rPr>
        <w:t>e</w:t>
      </w:r>
      <w:r w:rsidR="009727C7">
        <w:rPr>
          <w:color w:val="000000" w:themeColor="text1"/>
          <w:sz w:val="28"/>
          <w:szCs w:val="18"/>
        </w:rPr>
        <w:t>xpectations</w:t>
      </w:r>
    </w:p>
    <w:p w14:paraId="2347041D" w14:textId="122522B4" w:rsidR="009727C7" w:rsidRDefault="00FA04CC" w:rsidP="006675EB">
      <w:pPr>
        <w:numPr>
          <w:ilvl w:val="0"/>
          <w:numId w:val="25"/>
        </w:numPr>
        <w:ind w:left="851" w:hanging="851"/>
      </w:pPr>
      <w:r>
        <w:t xml:space="preserve">In the E3S Chapter 33 Safeguards, the RP </w:t>
      </w:r>
      <w:r w:rsidR="00794387">
        <w:t xml:space="preserve">demonstrates an understanding of the UK Legal Basis for </w:t>
      </w:r>
      <w:r w:rsidR="00A1699B">
        <w:t>s</w:t>
      </w:r>
      <w:r w:rsidR="00794387">
        <w:t>afeguards</w:t>
      </w:r>
      <w:r w:rsidR="00083BFC">
        <w:t>;</w:t>
      </w:r>
      <w:r w:rsidR="00794387">
        <w:t xml:space="preserve"> that </w:t>
      </w:r>
      <w:r w:rsidR="00CE3B63">
        <w:t>NSR19</w:t>
      </w:r>
      <w:r w:rsidR="004E1E5F">
        <w:t xml:space="preserve"> contains</w:t>
      </w:r>
      <w:r w:rsidR="00083BFC">
        <w:t xml:space="preserve"> the</w:t>
      </w:r>
      <w:r w:rsidR="004E1E5F">
        <w:t xml:space="preserve"> regulatory requirements and the regulatory expectations are detailed in the ONMACS.</w:t>
      </w:r>
    </w:p>
    <w:p w14:paraId="1810203A" w14:textId="135205CD" w:rsidR="00D97FBF" w:rsidRDefault="004E1E5F" w:rsidP="006675EB">
      <w:pPr>
        <w:numPr>
          <w:ilvl w:val="0"/>
          <w:numId w:val="25"/>
        </w:numPr>
        <w:ind w:left="851" w:hanging="851"/>
      </w:pPr>
      <w:r>
        <w:t xml:space="preserve">The RP identifies that NSR19 places </w:t>
      </w:r>
      <w:r w:rsidR="00083BFC">
        <w:t xml:space="preserve">a number of </w:t>
      </w:r>
      <w:r>
        <w:t>dut</w:t>
      </w:r>
      <w:r w:rsidR="00B456F2">
        <w:t>ies</w:t>
      </w:r>
      <w:r>
        <w:t xml:space="preserve"> on Dutyholders/</w:t>
      </w:r>
      <w:r w:rsidR="00B456F2">
        <w:t>L</w:t>
      </w:r>
      <w:r>
        <w:t xml:space="preserve">icensees </w:t>
      </w:r>
      <w:r w:rsidR="00B456F2">
        <w:t xml:space="preserve">including </w:t>
      </w:r>
      <w:r>
        <w:t>to establish, implement and main</w:t>
      </w:r>
      <w:r w:rsidR="00D50536">
        <w:t xml:space="preserve">tain a system of accountancy and control of </w:t>
      </w:r>
      <w:r w:rsidR="008E66B1">
        <w:t>qualifying nuclear material (</w:t>
      </w:r>
      <w:r w:rsidR="00D50536">
        <w:t>QNM</w:t>
      </w:r>
      <w:r w:rsidR="008E66B1">
        <w:t>)</w:t>
      </w:r>
      <w:r w:rsidR="00D50536">
        <w:t xml:space="preserve"> in each QNF</w:t>
      </w:r>
      <w:r w:rsidR="008E66B1">
        <w:t xml:space="preserve"> qualifying nuclear facility</w:t>
      </w:r>
      <w:r w:rsidR="00B456F2">
        <w:t xml:space="preserve">. </w:t>
      </w:r>
      <w:r w:rsidR="00A973C2">
        <w:t>The RP has captured the below</w:t>
      </w:r>
      <w:r w:rsidR="00D97FBF">
        <w:t xml:space="preserve"> high level commitments:</w:t>
      </w:r>
    </w:p>
    <w:p w14:paraId="7CE8699D" w14:textId="0DE6AD0D" w:rsidR="006E77EB" w:rsidRDefault="00D11415" w:rsidP="006C7F25">
      <w:pPr>
        <w:ind w:left="1440"/>
      </w:pPr>
      <w:r>
        <w:t xml:space="preserve">Commitment on Future Dutyholder/Licensee C33.1: The future Dutyholder/Licensee shall put into place an adequate </w:t>
      </w:r>
      <w:r w:rsidR="006E77EB">
        <w:t>Nuclear Material Accountancy and Control System (NMACS) for Safeguards</w:t>
      </w:r>
      <w:r w:rsidR="00150958">
        <w:t>.</w:t>
      </w:r>
    </w:p>
    <w:p w14:paraId="04CB795D" w14:textId="255C1844" w:rsidR="004E1E5F" w:rsidRDefault="006E77EB" w:rsidP="006C7F25">
      <w:pPr>
        <w:ind w:left="1440"/>
      </w:pPr>
      <w:r>
        <w:t xml:space="preserve">Commitment on Future Dutyholder/Licensee C33.2: </w:t>
      </w:r>
      <w:r w:rsidR="004A56D4">
        <w:t>The future Dutyholder/Licensee shall establish, implement, and maintain an accountancy and control system of QNM in each QNF</w:t>
      </w:r>
      <w:r w:rsidR="00CE2877">
        <w:t>, to enable provision of reporting requirements under NSR19</w:t>
      </w:r>
      <w:r w:rsidR="00150958">
        <w:t>.</w:t>
      </w:r>
      <w:r w:rsidR="00FC5A8A">
        <w:t xml:space="preserve"> </w:t>
      </w:r>
      <w:r w:rsidR="00B456F2">
        <w:t xml:space="preserve"> </w:t>
      </w:r>
    </w:p>
    <w:p w14:paraId="57D6937C" w14:textId="507DE38A" w:rsidR="006675EB" w:rsidRDefault="005E7E32" w:rsidP="00CB0F8C">
      <w:pPr>
        <w:numPr>
          <w:ilvl w:val="0"/>
          <w:numId w:val="25"/>
        </w:numPr>
        <w:ind w:left="851" w:hanging="851"/>
      </w:pPr>
      <w:r>
        <w:t xml:space="preserve">In my opinion it is correct that these commitments are placed on the future Dutyholder/Licensee however </w:t>
      </w:r>
      <w:r w:rsidR="002457E2">
        <w:t xml:space="preserve">I </w:t>
      </w:r>
      <w:r w:rsidR="00686E18">
        <w:t>judge</w:t>
      </w:r>
      <w:r w:rsidR="002457E2">
        <w:t xml:space="preserve"> that </w:t>
      </w:r>
      <w:r w:rsidR="004C6B0C">
        <w:t>the NMACS system should be</w:t>
      </w:r>
      <w:r w:rsidR="001E62E2">
        <w:t xml:space="preserve"> considered as part of the </w:t>
      </w:r>
      <w:r w:rsidR="00196B38">
        <w:t xml:space="preserve">generic </w:t>
      </w:r>
      <w:r w:rsidR="001E62E2">
        <w:t>design</w:t>
      </w:r>
      <w:r w:rsidR="009B4AB9">
        <w:t>.</w:t>
      </w:r>
      <w:r w:rsidR="00FC5A8A">
        <w:t xml:space="preserve"> </w:t>
      </w:r>
      <w:r w:rsidR="00CB0F8C">
        <w:t xml:space="preserve">The RP should </w:t>
      </w:r>
      <w:r w:rsidR="003837DA">
        <w:t xml:space="preserve">consider </w:t>
      </w:r>
      <w:r w:rsidR="004C125E">
        <w:t xml:space="preserve">the system </w:t>
      </w:r>
      <w:r w:rsidR="00A00F85">
        <w:t>t</w:t>
      </w:r>
      <w:r w:rsidR="003837DA">
        <w:t xml:space="preserve">hey intend the duty holder/licensee to </w:t>
      </w:r>
      <w:r w:rsidR="00A00F85">
        <w:t xml:space="preserve">utilise to </w:t>
      </w:r>
      <w:r w:rsidR="003837DA">
        <w:t>account</w:t>
      </w:r>
      <w:r w:rsidR="00FD76A1">
        <w:t xml:space="preserve"> and control </w:t>
      </w:r>
      <w:r w:rsidR="003837DA">
        <w:t>for QNM and</w:t>
      </w:r>
      <w:r w:rsidR="00A00F85">
        <w:t xml:space="preserve"> </w:t>
      </w:r>
      <w:r w:rsidR="00942803">
        <w:t>the reporting structure for submitting the</w:t>
      </w:r>
      <w:r w:rsidR="00FA6BFE">
        <w:t xml:space="preserve"> required safeguards accounting reports.</w:t>
      </w:r>
      <w:r w:rsidR="00FC5A8A">
        <w:t xml:space="preserve"> </w:t>
      </w:r>
      <w:r w:rsidR="00641134">
        <w:t xml:space="preserve"> </w:t>
      </w:r>
    </w:p>
    <w:p w14:paraId="6FD138D6" w14:textId="733CAC94" w:rsidR="004C6B0C" w:rsidRDefault="002303BF" w:rsidP="003172B7">
      <w:pPr>
        <w:pStyle w:val="Numberedparagraph"/>
      </w:pPr>
      <w:r>
        <w:t xml:space="preserve">I </w:t>
      </w:r>
      <w:r w:rsidR="007A7B63">
        <w:t xml:space="preserve">consider that adequate </w:t>
      </w:r>
      <w:r w:rsidR="00347FD9">
        <w:t>information</w:t>
      </w:r>
      <w:r w:rsidR="007A7B63">
        <w:t xml:space="preserve"> has been </w:t>
      </w:r>
      <w:r w:rsidR="006936C5">
        <w:t>provided</w:t>
      </w:r>
      <w:r w:rsidR="007A7B63">
        <w:t xml:space="preserve"> </w:t>
      </w:r>
      <w:r w:rsidR="0010639C">
        <w:t>for NMACS</w:t>
      </w:r>
      <w:r w:rsidR="00A14E55">
        <w:t xml:space="preserve"> systems</w:t>
      </w:r>
      <w:r w:rsidR="0010639C">
        <w:t xml:space="preserve"> </w:t>
      </w:r>
      <w:r w:rsidR="007A7B63">
        <w:t>as part of the Step 2 assessment</w:t>
      </w:r>
      <w:r w:rsidR="00D5735C">
        <w:t>,</w:t>
      </w:r>
      <w:r w:rsidR="007A7B63">
        <w:t xml:space="preserve"> however </w:t>
      </w:r>
      <w:r>
        <w:t>further detailed follow up will be required in Step 3</w:t>
      </w:r>
      <w:r w:rsidR="007F4EBD">
        <w:t>.</w:t>
      </w:r>
      <w:r w:rsidR="00FC5A8A">
        <w:t xml:space="preserve"> </w:t>
      </w:r>
    </w:p>
    <w:p w14:paraId="00246E39" w14:textId="6DC58568" w:rsidR="001D60B5" w:rsidRDefault="00B47BFD" w:rsidP="006675EB">
      <w:pPr>
        <w:numPr>
          <w:ilvl w:val="0"/>
          <w:numId w:val="25"/>
        </w:numPr>
        <w:ind w:left="851" w:hanging="851"/>
      </w:pPr>
      <w:r>
        <w:t>In the E3S</w:t>
      </w:r>
      <w:r w:rsidR="007C34CB">
        <w:t xml:space="preserve"> </w:t>
      </w:r>
      <w:r>
        <w:t>Basic Technical Characte</w:t>
      </w:r>
      <w:r w:rsidR="007C34CB">
        <w:t>ristics</w:t>
      </w:r>
      <w:r w:rsidR="00A97B47">
        <w:t xml:space="preserve"> (BTC)</w:t>
      </w:r>
      <w:r w:rsidR="007C34CB">
        <w:t xml:space="preserve">: Safeguards document the RP has correctly utilised Questionnaire 1A Reactors from Part 1, Schedule 1 </w:t>
      </w:r>
      <w:r w:rsidR="007C34CB">
        <w:lastRenderedPageBreak/>
        <w:t>of NSR19</w:t>
      </w:r>
      <w:r w:rsidR="00046DD7">
        <w:t xml:space="preserve"> (Required by NSR19 Regulation 3)</w:t>
      </w:r>
      <w:r w:rsidR="007C34CB">
        <w:t xml:space="preserve">. </w:t>
      </w:r>
      <w:r w:rsidR="0047263D">
        <w:t xml:space="preserve">I consider that the BTC contains adequate </w:t>
      </w:r>
      <w:r w:rsidR="00AD0467">
        <w:t xml:space="preserve">safeguards-relevant </w:t>
      </w:r>
      <w:r w:rsidR="0047263D">
        <w:t xml:space="preserve">information </w:t>
      </w:r>
      <w:r w:rsidR="002D7D6C">
        <w:t>for the</w:t>
      </w:r>
      <w:r w:rsidR="00046DD7">
        <w:t xml:space="preserve"> current status of the Rolls Royce SMR design</w:t>
      </w:r>
      <w:r w:rsidR="001D60B5">
        <w:t xml:space="preserve"> including</w:t>
      </w:r>
      <w:r w:rsidR="00F02910">
        <w:t xml:space="preserve"> details at a high level on</w:t>
      </w:r>
      <w:r w:rsidR="00BB6FDF">
        <w:t>:</w:t>
      </w:r>
    </w:p>
    <w:p w14:paraId="57DA6639" w14:textId="38F57ADE" w:rsidR="001D60B5" w:rsidRDefault="00F02910" w:rsidP="00FB45E5">
      <w:pPr>
        <w:numPr>
          <w:ilvl w:val="0"/>
          <w:numId w:val="14"/>
        </w:numPr>
        <w:ind w:left="1418" w:hanging="502"/>
        <w:rPr>
          <w:noProof/>
        </w:rPr>
      </w:pPr>
      <w:r>
        <w:rPr>
          <w:noProof/>
        </w:rPr>
        <w:t>T</w:t>
      </w:r>
      <w:r w:rsidR="001D60B5">
        <w:rPr>
          <w:noProof/>
        </w:rPr>
        <w:t>he storage area for incoming QNM</w:t>
      </w:r>
      <w:r w:rsidR="009F6B59">
        <w:rPr>
          <w:noProof/>
        </w:rPr>
        <w:t>.</w:t>
      </w:r>
    </w:p>
    <w:p w14:paraId="3D656D15" w14:textId="5C1551F1" w:rsidR="00A45348" w:rsidRDefault="001D60B5" w:rsidP="00FB45E5">
      <w:pPr>
        <w:numPr>
          <w:ilvl w:val="0"/>
          <w:numId w:val="14"/>
        </w:numPr>
        <w:ind w:left="1418" w:hanging="502"/>
        <w:rPr>
          <w:noProof/>
        </w:rPr>
      </w:pPr>
      <w:r>
        <w:rPr>
          <w:noProof/>
        </w:rPr>
        <w:t xml:space="preserve">Reactor area for </w:t>
      </w:r>
      <w:r w:rsidR="00A45348">
        <w:rPr>
          <w:noProof/>
        </w:rPr>
        <w:t>details on refuelling</w:t>
      </w:r>
      <w:r w:rsidR="009F6B59">
        <w:rPr>
          <w:noProof/>
        </w:rPr>
        <w:t>.</w:t>
      </w:r>
    </w:p>
    <w:p w14:paraId="6CBE5F48" w14:textId="37A550B0" w:rsidR="004C6B0C" w:rsidRDefault="00A45348" w:rsidP="00FB45E5">
      <w:pPr>
        <w:numPr>
          <w:ilvl w:val="0"/>
          <w:numId w:val="14"/>
        </w:numPr>
        <w:ind w:left="1418" w:hanging="502"/>
        <w:rPr>
          <w:noProof/>
        </w:rPr>
      </w:pPr>
      <w:r>
        <w:rPr>
          <w:noProof/>
        </w:rPr>
        <w:t>Storage area for outgoing QNM</w:t>
      </w:r>
      <w:r w:rsidR="009F6B59">
        <w:rPr>
          <w:noProof/>
        </w:rPr>
        <w:t>.</w:t>
      </w:r>
    </w:p>
    <w:p w14:paraId="1DD6EAAA" w14:textId="3DF33E2E" w:rsidR="00645D62" w:rsidRDefault="00645D62" w:rsidP="00FB45E5">
      <w:pPr>
        <w:numPr>
          <w:ilvl w:val="0"/>
          <w:numId w:val="14"/>
        </w:numPr>
        <w:ind w:left="1418" w:hanging="502"/>
        <w:rPr>
          <w:noProof/>
        </w:rPr>
      </w:pPr>
      <w:r>
        <w:rPr>
          <w:noProof/>
        </w:rPr>
        <w:t>Description of QNM</w:t>
      </w:r>
      <w:r w:rsidR="00FB3A39">
        <w:rPr>
          <w:noProof/>
        </w:rPr>
        <w:t xml:space="preserve"> and the flow of QNM</w:t>
      </w:r>
      <w:r w:rsidR="009F6B59">
        <w:rPr>
          <w:noProof/>
        </w:rPr>
        <w:t>.</w:t>
      </w:r>
    </w:p>
    <w:p w14:paraId="3D5288A3" w14:textId="16C129A7" w:rsidR="00485179" w:rsidRDefault="004257B9" w:rsidP="0027696E">
      <w:pPr>
        <w:pStyle w:val="Numberedparagraph"/>
      </w:pPr>
      <w:r>
        <w:t xml:space="preserve">The key measurement points and the material balance area structure have </w:t>
      </w:r>
      <w:r w:rsidR="00F17986">
        <w:t>bee</w:t>
      </w:r>
      <w:r w:rsidR="00E06D56">
        <w:t>n</w:t>
      </w:r>
      <w:r w:rsidR="00F17986">
        <w:t xml:space="preserve"> considered by the RP. </w:t>
      </w:r>
      <w:r w:rsidR="00D5735C">
        <w:t xml:space="preserve">I would expect </w:t>
      </w:r>
      <w:r w:rsidR="00233DC5">
        <w:t>further clarity and detail would be required to be provided as the design of the Rolls Royce SMR develops.</w:t>
      </w:r>
    </w:p>
    <w:p w14:paraId="4E2FB25A" w14:textId="49E479CD" w:rsidR="004C6B0C" w:rsidRDefault="00573538" w:rsidP="006675EB">
      <w:pPr>
        <w:numPr>
          <w:ilvl w:val="0"/>
          <w:numId w:val="25"/>
        </w:numPr>
        <w:ind w:left="851" w:hanging="851"/>
      </w:pPr>
      <w:r>
        <w:t xml:space="preserve">I </w:t>
      </w:r>
      <w:r w:rsidR="00852729">
        <w:t>judge</w:t>
      </w:r>
      <w:r w:rsidR="00485179">
        <w:t xml:space="preserve"> that, bas</w:t>
      </w:r>
      <w:r w:rsidR="00233DC5">
        <w:t>ed on the status of the Rolls Royce design</w:t>
      </w:r>
      <w:r w:rsidR="00B8006C">
        <w:t>,</w:t>
      </w:r>
      <w:r w:rsidR="00233DC5">
        <w:t xml:space="preserve"> the</w:t>
      </w:r>
      <w:r w:rsidR="007C18A0">
        <w:t xml:space="preserve"> information captured in the BTC is adequate however further detail will be sought as the design develops and through the Step 3 Assessment process.</w:t>
      </w:r>
      <w:r w:rsidR="00FC5A8A">
        <w:t xml:space="preserve"> </w:t>
      </w:r>
      <w:r w:rsidR="00233DC5">
        <w:t xml:space="preserve"> </w:t>
      </w:r>
    </w:p>
    <w:p w14:paraId="00C67911" w14:textId="2162842F" w:rsidR="00CE2877" w:rsidRPr="00DB0E58" w:rsidRDefault="00760A59" w:rsidP="00140185">
      <w:pPr>
        <w:pStyle w:val="Numberedparagraph"/>
      </w:pPr>
      <w:r>
        <w:t>In my opinion, t</w:t>
      </w:r>
      <w:r w:rsidRPr="00760A59">
        <w:t>he information that has been submitted</w:t>
      </w:r>
      <w:r w:rsidR="0010639C">
        <w:t xml:space="preserve"> for </w:t>
      </w:r>
      <w:r w:rsidR="00A1699B">
        <w:t>s</w:t>
      </w:r>
      <w:r w:rsidR="0010639C" w:rsidRPr="0010639C">
        <w:t>afeguards Domestic Regulatory Requirements and Regulatory Expectations</w:t>
      </w:r>
      <w:r w:rsidRPr="00760A59">
        <w:t xml:space="preserve"> is consistent with UK </w:t>
      </w:r>
      <w:r w:rsidR="00B8006C">
        <w:t xml:space="preserve">regulatory requirements and expectations for the </w:t>
      </w:r>
      <w:r w:rsidR="008F4483">
        <w:t xml:space="preserve">current </w:t>
      </w:r>
      <w:r w:rsidR="00B8006C">
        <w:t>status of the design</w:t>
      </w:r>
      <w:r w:rsidR="0099735E">
        <w:t>,</w:t>
      </w:r>
      <w:r w:rsidRPr="00760A59">
        <w:t xml:space="preserve"> and should enable the RP to further develop the generic Rolls-Royce SMR design and associated E3S case evidence</w:t>
      </w:r>
      <w:r w:rsidR="00140185">
        <w:t>.</w:t>
      </w:r>
      <w:r w:rsidR="00167787">
        <w:t xml:space="preserve"> I consider that</w:t>
      </w:r>
      <w:r w:rsidR="00E26015">
        <w:t xml:space="preserve">, based on the </w:t>
      </w:r>
      <w:r w:rsidR="005C1057">
        <w:t xml:space="preserve">sample </w:t>
      </w:r>
      <w:r w:rsidR="00E26015">
        <w:t xml:space="preserve">evidence </w:t>
      </w:r>
      <w:r w:rsidR="005C1057">
        <w:t>assessed</w:t>
      </w:r>
      <w:r w:rsidR="00CB2423">
        <w:t xml:space="preserve"> in this section</w:t>
      </w:r>
      <w:r w:rsidR="007002CA">
        <w:t xml:space="preserve">, </w:t>
      </w:r>
      <w:r w:rsidR="00666E50" w:rsidRPr="00666E50">
        <w:t>I have not identified any fundamental safeguards shortfalls that could prevent ONR permissioning the construction of a power station based on the generic Rolls-Royce SMR design</w:t>
      </w:r>
      <w:r w:rsidR="00167787">
        <w:t xml:space="preserve"> </w:t>
      </w:r>
    </w:p>
    <w:p w14:paraId="5DE4D8A8" w14:textId="26908DFE" w:rsidR="006675EB" w:rsidRPr="00DB0E58" w:rsidRDefault="00DB0E58" w:rsidP="006675EB">
      <w:pPr>
        <w:keepNext/>
        <w:numPr>
          <w:ilvl w:val="2"/>
          <w:numId w:val="22"/>
        </w:numPr>
        <w:ind w:left="851" w:hanging="851"/>
        <w:outlineLvl w:val="2"/>
        <w:rPr>
          <w:color w:val="000000" w:themeColor="text1"/>
          <w:sz w:val="28"/>
          <w:szCs w:val="18"/>
        </w:rPr>
      </w:pPr>
      <w:r>
        <w:rPr>
          <w:color w:val="000000" w:themeColor="text1"/>
          <w:sz w:val="28"/>
          <w:szCs w:val="18"/>
        </w:rPr>
        <w:t xml:space="preserve">International </w:t>
      </w:r>
      <w:r w:rsidR="00CB575B">
        <w:rPr>
          <w:color w:val="000000" w:themeColor="text1"/>
          <w:sz w:val="28"/>
          <w:szCs w:val="18"/>
        </w:rPr>
        <w:t>s</w:t>
      </w:r>
      <w:r>
        <w:rPr>
          <w:color w:val="000000" w:themeColor="text1"/>
          <w:sz w:val="28"/>
          <w:szCs w:val="18"/>
        </w:rPr>
        <w:t xml:space="preserve">afeguards </w:t>
      </w:r>
      <w:r w:rsidR="00CB575B">
        <w:rPr>
          <w:color w:val="000000" w:themeColor="text1"/>
          <w:sz w:val="28"/>
          <w:szCs w:val="18"/>
        </w:rPr>
        <w:t>o</w:t>
      </w:r>
      <w:r>
        <w:rPr>
          <w:color w:val="000000" w:themeColor="text1"/>
          <w:sz w:val="28"/>
          <w:szCs w:val="18"/>
        </w:rPr>
        <w:t>bligations</w:t>
      </w:r>
    </w:p>
    <w:p w14:paraId="1E4DB078" w14:textId="6D85BAD2" w:rsidR="00140185" w:rsidRDefault="00700B2B" w:rsidP="006675EB">
      <w:pPr>
        <w:numPr>
          <w:ilvl w:val="0"/>
          <w:numId w:val="25"/>
        </w:numPr>
        <w:ind w:left="851" w:hanging="851"/>
      </w:pPr>
      <w:r w:rsidRPr="00700B2B">
        <w:t xml:space="preserve">In the E3S Chapter 33 Safeguards, the RP demonstrates an understanding </w:t>
      </w:r>
      <w:r>
        <w:t xml:space="preserve">of the </w:t>
      </w:r>
      <w:r w:rsidR="00550D7B">
        <w:t xml:space="preserve">UKs international safeguards obligations under the UK/IAEA VOA </w:t>
      </w:r>
      <w:r w:rsidR="00CE2DD8">
        <w:t xml:space="preserve">(ref. </w:t>
      </w:r>
      <w:sdt>
        <w:sdtPr>
          <w:id w:val="2143452878"/>
          <w:citation/>
        </w:sdtPr>
        <w:sdtEndPr/>
        <w:sdtContent>
          <w:r w:rsidR="005A577C">
            <w:fldChar w:fldCharType="begin"/>
          </w:r>
          <w:r w:rsidR="001C34D1">
            <w:instrText xml:space="preserve">CITATION UKI \l 2057 </w:instrText>
          </w:r>
          <w:r w:rsidR="005A577C">
            <w:fldChar w:fldCharType="separate"/>
          </w:r>
          <w:r w:rsidR="0098649D" w:rsidRPr="0098649D">
            <w:rPr>
              <w:noProof/>
            </w:rPr>
            <w:t>[14]</w:t>
          </w:r>
          <w:r w:rsidR="005A577C">
            <w:fldChar w:fldCharType="end"/>
          </w:r>
        </w:sdtContent>
      </w:sdt>
      <w:r w:rsidR="005A577C">
        <w:t>)</w:t>
      </w:r>
      <w:r w:rsidR="00550D7B">
        <w:t>. The RP also demonstrates an understanding that</w:t>
      </w:r>
      <w:r w:rsidR="00FE651A">
        <w:t xml:space="preserve">, in the UK, parts of NSR19 are prescriptive and enable the UK to fulfil its international obligations. </w:t>
      </w:r>
    </w:p>
    <w:p w14:paraId="76C3F4B7" w14:textId="4A212DB1" w:rsidR="00A110A1" w:rsidRDefault="00FE651A" w:rsidP="006675EB">
      <w:pPr>
        <w:numPr>
          <w:ilvl w:val="0"/>
          <w:numId w:val="25"/>
        </w:numPr>
        <w:ind w:left="851" w:hanging="851"/>
      </w:pPr>
      <w:r>
        <w:t>The RP</w:t>
      </w:r>
      <w:r w:rsidR="00AF6489">
        <w:t xml:space="preserve"> demonstrates an understanding </w:t>
      </w:r>
      <w:r w:rsidR="000577CE">
        <w:t xml:space="preserve">of the </w:t>
      </w:r>
      <w:r w:rsidR="00A60709">
        <w:t>IAEA standards on</w:t>
      </w:r>
      <w:r w:rsidR="00C65891">
        <w:t xml:space="preserve"> the fundamental principles for safeguards by Design including those contained in </w:t>
      </w:r>
      <w:r w:rsidR="008F072C" w:rsidRPr="008F072C">
        <w:t xml:space="preserve">NP-T-2.9 International Safeguards in the Design of Reactors </w:t>
      </w:r>
      <w:r w:rsidR="005A577C">
        <w:t xml:space="preserve">(ref. </w:t>
      </w:r>
      <w:sdt>
        <w:sdtPr>
          <w:id w:val="-760527034"/>
          <w:citation/>
        </w:sdtPr>
        <w:sdtEndPr/>
        <w:sdtContent>
          <w:r w:rsidR="005A577C">
            <w:fldChar w:fldCharType="begin"/>
          </w:r>
          <w:r w:rsidR="00F722EE">
            <w:instrText xml:space="preserve">CITATION IAE \l 2057 </w:instrText>
          </w:r>
          <w:r w:rsidR="005A577C">
            <w:fldChar w:fldCharType="separate"/>
          </w:r>
          <w:r w:rsidR="0098649D" w:rsidRPr="0098649D">
            <w:rPr>
              <w:noProof/>
            </w:rPr>
            <w:t>[16]</w:t>
          </w:r>
          <w:r w:rsidR="005A577C">
            <w:fldChar w:fldCharType="end"/>
          </w:r>
        </w:sdtContent>
      </w:sdt>
      <w:r w:rsidR="005A577C">
        <w:t>)</w:t>
      </w:r>
      <w:r w:rsidR="008F072C" w:rsidRPr="008F072C">
        <w:t xml:space="preserve"> and NP-T-2.8 International Safeguards in Nuclear Facility Design and construction </w:t>
      </w:r>
      <w:r w:rsidR="002F3D6A">
        <w:t xml:space="preserve">(ref. </w:t>
      </w:r>
      <w:sdt>
        <w:sdtPr>
          <w:id w:val="1202895774"/>
          <w:citation/>
        </w:sdtPr>
        <w:sdtEndPr/>
        <w:sdtContent>
          <w:r w:rsidR="002F3D6A">
            <w:fldChar w:fldCharType="begin"/>
          </w:r>
          <w:r w:rsidR="00F722EE">
            <w:instrText xml:space="preserve">CITATION IAE2 \l 2057 </w:instrText>
          </w:r>
          <w:r w:rsidR="002F3D6A">
            <w:fldChar w:fldCharType="separate"/>
          </w:r>
          <w:r w:rsidR="0098649D" w:rsidRPr="0098649D">
            <w:rPr>
              <w:noProof/>
            </w:rPr>
            <w:t>[17]</w:t>
          </w:r>
          <w:r w:rsidR="002F3D6A">
            <w:fldChar w:fldCharType="end"/>
          </w:r>
        </w:sdtContent>
      </w:sdt>
      <w:r w:rsidR="002F3D6A">
        <w:t>)</w:t>
      </w:r>
      <w:r w:rsidR="00B21E62">
        <w:t>, and</w:t>
      </w:r>
      <w:r w:rsidR="008F072C" w:rsidRPr="008F072C">
        <w:t xml:space="preserve"> The IAEA Safety Reports Series No. 123 Applicability of IAEA Safety Standards to Non-Water Cooled Reactors and Small Modular Reactors </w:t>
      </w:r>
      <w:r w:rsidR="002F3D6A">
        <w:t xml:space="preserve">(ref. </w:t>
      </w:r>
      <w:sdt>
        <w:sdtPr>
          <w:id w:val="425081225"/>
          <w:citation/>
        </w:sdtPr>
        <w:sdtEndPr/>
        <w:sdtContent>
          <w:r w:rsidR="002F3D6A">
            <w:fldChar w:fldCharType="begin"/>
          </w:r>
          <w:r w:rsidR="00F722EE">
            <w:instrText xml:space="preserve">CITATION IAE3 \l 2057 </w:instrText>
          </w:r>
          <w:r w:rsidR="002F3D6A">
            <w:fldChar w:fldCharType="separate"/>
          </w:r>
          <w:r w:rsidR="0098649D" w:rsidRPr="0098649D">
            <w:rPr>
              <w:noProof/>
            </w:rPr>
            <w:t>[18]</w:t>
          </w:r>
          <w:r w:rsidR="002F3D6A">
            <w:fldChar w:fldCharType="end"/>
          </w:r>
        </w:sdtContent>
      </w:sdt>
      <w:r w:rsidR="002F3D6A">
        <w:t>)</w:t>
      </w:r>
      <w:r w:rsidR="008F072C">
        <w:t>.</w:t>
      </w:r>
      <w:r w:rsidR="00FC5A8A">
        <w:t xml:space="preserve"> </w:t>
      </w:r>
      <w:r w:rsidR="008F072C">
        <w:t>This will be covered further in section 4.2.3 Safeguards by Design.</w:t>
      </w:r>
      <w:r w:rsidR="00FC5A8A">
        <w:t xml:space="preserve"> </w:t>
      </w:r>
      <w:r w:rsidR="008F072C" w:rsidRPr="008F072C">
        <w:t xml:space="preserve"> </w:t>
      </w:r>
    </w:p>
    <w:p w14:paraId="4632DE3F" w14:textId="5B327F28" w:rsidR="00140185" w:rsidRPr="00DB0E58" w:rsidRDefault="00844BED" w:rsidP="005C1057">
      <w:pPr>
        <w:pStyle w:val="Numberedparagraph"/>
      </w:pPr>
      <w:r w:rsidRPr="00844BED">
        <w:lastRenderedPageBreak/>
        <w:t xml:space="preserve">In my opinion, the information that has been submitted </w:t>
      </w:r>
      <w:r>
        <w:t xml:space="preserve">to demonstrate an understanding of International </w:t>
      </w:r>
      <w:r w:rsidRPr="00844BED">
        <w:t xml:space="preserve">Safeguards </w:t>
      </w:r>
      <w:r>
        <w:t>Obligations i</w:t>
      </w:r>
      <w:r w:rsidRPr="00844BED">
        <w:t>s consistent with</w:t>
      </w:r>
      <w:r>
        <w:t xml:space="preserve"> ONRs expectations </w:t>
      </w:r>
      <w:r w:rsidRPr="00844BED">
        <w:t xml:space="preserve">for the </w:t>
      </w:r>
      <w:r w:rsidR="00D72686">
        <w:t xml:space="preserve">current </w:t>
      </w:r>
      <w:r w:rsidRPr="00844BED">
        <w:t>status of the design and should enable the RP to further develop the generic Rolls-Royce SMR design and associated E3S case evidence.</w:t>
      </w:r>
      <w:r w:rsidR="005C1057">
        <w:t xml:space="preserve"> </w:t>
      </w:r>
      <w:r w:rsidR="005C1057" w:rsidRPr="005C1057">
        <w:t>I consider that, based on the sample</w:t>
      </w:r>
      <w:r w:rsidR="00AD0467">
        <w:t>d</w:t>
      </w:r>
      <w:r w:rsidR="005C1057" w:rsidRPr="005C1057">
        <w:t xml:space="preserve"> evidence assessed in this section, I have not identified any fundamental safeguards shortfalls that could prevent ONR permissioning the construction of a power station based on the generic Rolls-Royce SMR design</w:t>
      </w:r>
      <w:r w:rsidR="005C1057">
        <w:t>.</w:t>
      </w:r>
      <w:r w:rsidR="005C1057" w:rsidRPr="005C1057">
        <w:t xml:space="preserve"> </w:t>
      </w:r>
    </w:p>
    <w:p w14:paraId="73F3610E" w14:textId="0ECD80E2" w:rsidR="006675EB" w:rsidRPr="00DB0E58" w:rsidRDefault="00DB0E58" w:rsidP="006675EB">
      <w:pPr>
        <w:keepNext/>
        <w:numPr>
          <w:ilvl w:val="2"/>
          <w:numId w:val="22"/>
        </w:numPr>
        <w:ind w:left="851" w:hanging="851"/>
        <w:outlineLvl w:val="2"/>
        <w:rPr>
          <w:color w:val="000000" w:themeColor="text1"/>
          <w:sz w:val="28"/>
          <w:szCs w:val="18"/>
        </w:rPr>
      </w:pPr>
      <w:r>
        <w:rPr>
          <w:color w:val="000000" w:themeColor="text1"/>
          <w:sz w:val="28"/>
          <w:szCs w:val="18"/>
        </w:rPr>
        <w:t>Safeguards</w:t>
      </w:r>
      <w:r w:rsidR="006675EB" w:rsidRPr="00DB0E58">
        <w:rPr>
          <w:color w:val="000000" w:themeColor="text1"/>
          <w:sz w:val="28"/>
          <w:szCs w:val="18"/>
        </w:rPr>
        <w:t xml:space="preserve"> by </w:t>
      </w:r>
      <w:r w:rsidR="00CB575B">
        <w:rPr>
          <w:color w:val="000000" w:themeColor="text1"/>
          <w:sz w:val="28"/>
          <w:szCs w:val="18"/>
        </w:rPr>
        <w:t>d</w:t>
      </w:r>
      <w:r w:rsidR="006675EB" w:rsidRPr="00DB0E58">
        <w:rPr>
          <w:color w:val="000000" w:themeColor="text1"/>
          <w:sz w:val="28"/>
          <w:szCs w:val="18"/>
        </w:rPr>
        <w:t>esign</w:t>
      </w:r>
    </w:p>
    <w:p w14:paraId="5ADF5889" w14:textId="63F1E238" w:rsidR="006675EB" w:rsidRDefault="00844BED" w:rsidP="006675EB">
      <w:pPr>
        <w:numPr>
          <w:ilvl w:val="0"/>
          <w:numId w:val="25"/>
        </w:numPr>
        <w:ind w:left="851" w:hanging="851"/>
      </w:pPr>
      <w:r>
        <w:t xml:space="preserve">In the E3S Chapter 33 Safeguards, the RP </w:t>
      </w:r>
      <w:r w:rsidR="00916143">
        <w:t xml:space="preserve">demonstrates an understanding </w:t>
      </w:r>
      <w:r w:rsidR="006F71E0">
        <w:t xml:space="preserve">of the fundamental principles for Safeguards by Design </w:t>
      </w:r>
      <w:r w:rsidR="002F4F35">
        <w:t xml:space="preserve">including those contained in the IAEA guidance as detailed in paragraph </w:t>
      </w:r>
      <w:r w:rsidR="002F4F35" w:rsidRPr="00563F92">
        <w:t>[5</w:t>
      </w:r>
      <w:r w:rsidR="0044173B" w:rsidRPr="00563F92">
        <w:t>1</w:t>
      </w:r>
      <w:r w:rsidR="002F4F35" w:rsidRPr="00563F92">
        <w:t>] above</w:t>
      </w:r>
      <w:r w:rsidR="002F4F35">
        <w:t>.</w:t>
      </w:r>
    </w:p>
    <w:p w14:paraId="22E54873" w14:textId="32552102" w:rsidR="00FD5146" w:rsidRDefault="00FD5146" w:rsidP="0031601A">
      <w:pPr>
        <w:pStyle w:val="Numberedparagraph"/>
      </w:pPr>
      <w:r>
        <w:t>Section 33.2 of the E3S Chapter 33 Safeguards contains details of the safeguards requirements that the RP has reflected</w:t>
      </w:r>
      <w:r w:rsidR="0088092B">
        <w:t xml:space="preserve"> in the Rolls Royce SMR design,</w:t>
      </w:r>
      <w:r w:rsidR="00064D7F">
        <w:t xml:space="preserve"> </w:t>
      </w:r>
      <w:r w:rsidR="001E5271">
        <w:t xml:space="preserve">this includes the </w:t>
      </w:r>
      <w:r w:rsidR="00E25B50">
        <w:t>proposed flow of QNM through the Rolls Royce SMR design and</w:t>
      </w:r>
      <w:r w:rsidR="00C123ED">
        <w:t xml:space="preserve"> examples of key measurement points.</w:t>
      </w:r>
      <w:r w:rsidR="00FC5A8A">
        <w:t xml:space="preserve"> </w:t>
      </w:r>
      <w:r w:rsidR="00C123ED">
        <w:t>As the Rolls Royce</w:t>
      </w:r>
      <w:r w:rsidR="00765235">
        <w:t xml:space="preserve"> SMR</w:t>
      </w:r>
      <w:r w:rsidR="00C123ED">
        <w:t xml:space="preserve"> design is</w:t>
      </w:r>
      <w:r w:rsidR="00765235">
        <w:t xml:space="preserve"> </w:t>
      </w:r>
      <w:r w:rsidR="00B70043">
        <w:t xml:space="preserve">similar to </w:t>
      </w:r>
      <w:r w:rsidR="00765235">
        <w:t xml:space="preserve">a </w:t>
      </w:r>
      <w:r w:rsidR="00B70043">
        <w:t>Generation III pressure water reactor design, it is not expected that there will</w:t>
      </w:r>
      <w:r w:rsidR="007838BA">
        <w:t xml:space="preserve"> be any </w:t>
      </w:r>
      <w:r w:rsidR="00064D7F">
        <w:t xml:space="preserve">fundamental </w:t>
      </w:r>
      <w:r w:rsidR="007838BA">
        <w:t>issues with the design from a safeguards perspective</w:t>
      </w:r>
      <w:r w:rsidR="008D2304">
        <w:t>.</w:t>
      </w:r>
      <w:r w:rsidR="00FC5A8A">
        <w:t xml:space="preserve"> </w:t>
      </w:r>
      <w:r w:rsidR="008D2304">
        <w:t>The RP recognise</w:t>
      </w:r>
      <w:r w:rsidR="00064D7F">
        <w:t>s</w:t>
      </w:r>
      <w:r w:rsidR="008D2304">
        <w:t xml:space="preserve"> that</w:t>
      </w:r>
      <w:r w:rsidR="003F2A8D" w:rsidRPr="003F2A8D">
        <w:t xml:space="preserve"> the ke</w:t>
      </w:r>
      <w:r w:rsidR="00C30BA0">
        <w:t>y</w:t>
      </w:r>
      <w:r w:rsidR="003F2A8D" w:rsidRPr="003F2A8D">
        <w:t xml:space="preserve"> aspects </w:t>
      </w:r>
      <w:r w:rsidR="00C30BA0">
        <w:t>that make this design different</w:t>
      </w:r>
      <w:r w:rsidR="003F2A8D" w:rsidRPr="003F2A8D">
        <w:t xml:space="preserve"> are the size of the facility and the impact this may have on the size of the fuel and the fuel route. </w:t>
      </w:r>
      <w:r w:rsidR="00FD7F3A">
        <w:t>The RP has considered these factors as part of the design and this is evidenced in the documentation submitted.</w:t>
      </w:r>
    </w:p>
    <w:p w14:paraId="435A7948" w14:textId="684B50F8" w:rsidR="00140185" w:rsidRDefault="00A068F1" w:rsidP="00560ECB">
      <w:pPr>
        <w:pStyle w:val="Numberedparagraph"/>
      </w:pPr>
      <w:r>
        <w:t xml:space="preserve">The RP has entered into </w:t>
      </w:r>
      <w:r w:rsidR="00B94A51">
        <w:t>the</w:t>
      </w:r>
      <w:r w:rsidR="005D5FCE">
        <w:t xml:space="preserve"> IAEA</w:t>
      </w:r>
      <w:r w:rsidR="00B94A51">
        <w:t xml:space="preserve"> UK Member States Programme </w:t>
      </w:r>
      <w:r w:rsidR="005D5FCE" w:rsidRPr="005D5FCE">
        <w:t>Project Task 18/CCA-002:Safeguards by Design for Small Modular Reactors</w:t>
      </w:r>
      <w:r w:rsidR="00121524">
        <w:t>. Th</w:t>
      </w:r>
      <w:r w:rsidR="004A4AA5">
        <w:t xml:space="preserve">e goal of the </w:t>
      </w:r>
      <w:r w:rsidR="00025217">
        <w:t xml:space="preserve">IAEA Project Task is </w:t>
      </w:r>
      <w:r w:rsidR="00643529">
        <w:t>to identify the key technical challenges for safeguards imple</w:t>
      </w:r>
      <w:r w:rsidR="00B174E7">
        <w:t>mentation involving SMRs, and steps that can be taken to support incorporating</w:t>
      </w:r>
      <w:r w:rsidR="003D3304">
        <w:t xml:space="preserve"> safeguards by design principles into SMR designs.</w:t>
      </w:r>
      <w:r w:rsidR="00FC5A8A">
        <w:t xml:space="preserve"> </w:t>
      </w:r>
      <w:r w:rsidR="003D3304">
        <w:t>ONR will be included in all engagements as the IAEA Project Task progresses (ex</w:t>
      </w:r>
      <w:r w:rsidR="00F83AFE">
        <w:t>p</w:t>
      </w:r>
      <w:r w:rsidR="003D3304">
        <w:t xml:space="preserve">ected </w:t>
      </w:r>
      <w:r w:rsidR="00F83AFE">
        <w:t xml:space="preserve">duration is 24 months). </w:t>
      </w:r>
      <w:r w:rsidR="003D3304">
        <w:t>I judge that</w:t>
      </w:r>
      <w:r w:rsidR="00F83AFE">
        <w:t xml:space="preserve"> this demonstrates </w:t>
      </w:r>
      <w:r w:rsidR="00E741CA">
        <w:t>an adequate understanding of the safeguards by design process</w:t>
      </w:r>
      <w:r w:rsidR="00AD0467">
        <w:t xml:space="preserve"> and an appreciation that further work is required between vendors and the IAEA to support international safeguards guidance and policy in this area.</w:t>
      </w:r>
      <w:r w:rsidR="00560ECB" w:rsidRPr="00560ECB">
        <w:t xml:space="preserve"> </w:t>
      </w:r>
      <w:r w:rsidR="00AD0467">
        <w:t>F</w:t>
      </w:r>
      <w:r w:rsidR="00560ECB" w:rsidRPr="00560ECB">
        <w:t>urther detail will be sought as the design develops and through the Step 3 Assessment process.</w:t>
      </w:r>
      <w:r w:rsidR="00FC5A8A">
        <w:t xml:space="preserve"> </w:t>
      </w:r>
      <w:r w:rsidR="00560ECB" w:rsidRPr="00560ECB">
        <w:t xml:space="preserve"> </w:t>
      </w:r>
    </w:p>
    <w:p w14:paraId="7257DAF5" w14:textId="19BF9E4E" w:rsidR="00140185" w:rsidRPr="00DB0E58" w:rsidRDefault="00D96A69" w:rsidP="00115FD3">
      <w:pPr>
        <w:pStyle w:val="Numberedparagraph"/>
      </w:pPr>
      <w:r w:rsidRPr="00D96A69">
        <w:t xml:space="preserve">In my opinion, the information that has been submitted to demonstrate an understanding of </w:t>
      </w:r>
      <w:r w:rsidR="0015524F">
        <w:t>s</w:t>
      </w:r>
      <w:r w:rsidRPr="00D96A69">
        <w:t xml:space="preserve">afeguards </w:t>
      </w:r>
      <w:r w:rsidR="00885FD5">
        <w:t xml:space="preserve">by </w:t>
      </w:r>
      <w:r w:rsidR="0015524F">
        <w:t>d</w:t>
      </w:r>
      <w:r w:rsidR="00885FD5">
        <w:t xml:space="preserve">esign </w:t>
      </w:r>
      <w:r w:rsidRPr="00D96A69">
        <w:t xml:space="preserve">is consistent with ONRs expectations for the current status of the design and should enable the RP to further develop the generic Rolls-Royce SMR design and associated E3S case </w:t>
      </w:r>
      <w:r w:rsidR="00E13F79">
        <w:t>evidence.</w:t>
      </w:r>
      <w:r w:rsidR="00A37354">
        <w:t xml:space="preserve"> I consider that, based on the sample evidence assessed in this section, </w:t>
      </w:r>
      <w:r w:rsidR="00A37354" w:rsidRPr="00666E50">
        <w:t xml:space="preserve">I have not identified any fundamental safeguards shortfalls that </w:t>
      </w:r>
      <w:r w:rsidR="00A37354" w:rsidRPr="00666E50">
        <w:lastRenderedPageBreak/>
        <w:t>could prevent ONR permissioning the construction of a power station based on the generic Rolls-Royce SMR design</w:t>
      </w:r>
      <w:r w:rsidR="00A37354">
        <w:t>.</w:t>
      </w:r>
      <w:r w:rsidR="00FC5A8A">
        <w:t xml:space="preserve"> </w:t>
      </w:r>
    </w:p>
    <w:p w14:paraId="4CD8C5AC" w14:textId="77777777" w:rsidR="00AC1DEB" w:rsidRPr="004421AB" w:rsidRDefault="00AC1DEB" w:rsidP="007D436E">
      <w:pPr>
        <w:pStyle w:val="Heading1"/>
        <w:numPr>
          <w:ilvl w:val="0"/>
          <w:numId w:val="0"/>
        </w:numPr>
        <w:sectPr w:rsidR="00AC1DEB" w:rsidRPr="004421AB" w:rsidSect="00045010">
          <w:pgSz w:w="11906" w:h="16838" w:code="9"/>
          <w:pgMar w:top="1440" w:right="1440" w:bottom="1440" w:left="1440" w:header="397" w:footer="397" w:gutter="0"/>
          <w:cols w:space="312"/>
          <w:docGrid w:linePitch="360"/>
        </w:sectPr>
      </w:pPr>
    </w:p>
    <w:p w14:paraId="0DA252C9" w14:textId="5284ED82" w:rsidR="006370AA" w:rsidRPr="004421AB" w:rsidRDefault="006370AA" w:rsidP="004421AB">
      <w:pPr>
        <w:pStyle w:val="Heading1"/>
      </w:pPr>
      <w:bookmarkStart w:id="10" w:name="_Toc172748546"/>
      <w:r w:rsidRPr="004421AB">
        <w:lastRenderedPageBreak/>
        <w:t>Conclusions</w:t>
      </w:r>
      <w:bookmarkEnd w:id="10"/>
    </w:p>
    <w:p w14:paraId="0B0734A4" w14:textId="77777777" w:rsidR="007C2C7B" w:rsidRPr="007C2C7B" w:rsidRDefault="007C2C7B" w:rsidP="007C2C7B">
      <w:pPr>
        <w:keepNext/>
        <w:numPr>
          <w:ilvl w:val="1"/>
          <w:numId w:val="22"/>
        </w:numPr>
        <w:ind w:left="851" w:hanging="851"/>
        <w:outlineLvl w:val="1"/>
        <w:rPr>
          <w:color w:val="22413A"/>
          <w:sz w:val="36"/>
        </w:rPr>
      </w:pPr>
      <w:r w:rsidRPr="007C2C7B">
        <w:rPr>
          <w:color w:val="22413A"/>
          <w:sz w:val="36"/>
        </w:rPr>
        <w:t>Conclusions</w:t>
      </w:r>
    </w:p>
    <w:p w14:paraId="4432C0A6" w14:textId="55DC1176" w:rsidR="007C2C7B" w:rsidRPr="007C2C7B" w:rsidRDefault="007C2C7B" w:rsidP="007C2C7B">
      <w:pPr>
        <w:numPr>
          <w:ilvl w:val="0"/>
          <w:numId w:val="25"/>
        </w:numPr>
        <w:ind w:left="851" w:hanging="851"/>
      </w:pPr>
      <w:r w:rsidRPr="007C2C7B">
        <w:t xml:space="preserve">This report presents the Step 2 </w:t>
      </w:r>
      <w:r w:rsidR="002F61D8">
        <w:t>s</w:t>
      </w:r>
      <w:r w:rsidR="001F38D0">
        <w:t>afeguards</w:t>
      </w:r>
      <w:r w:rsidRPr="007C2C7B">
        <w:t xml:space="preserve"> assessment for the GDA of the Rolls-Royce SMR design. The focus of my assessment in this Step was towards the fundamental adequacy of the design and </w:t>
      </w:r>
      <w:r w:rsidRPr="001F38D0">
        <w:t>safeguards</w:t>
      </w:r>
      <w:r w:rsidRPr="007C2C7B">
        <w:t xml:space="preserve"> case. I have assessed the Tier 1 E3S chapters and relevant supporting documentation provided by Rolls-Royce SMR Limited to form my judgements. I targeted my assessment, in accordance with my assessment plan (ref. </w:t>
      </w:r>
      <w:sdt>
        <w:sdtPr>
          <w:id w:val="2056426067"/>
          <w:citation/>
        </w:sdtPr>
        <w:sdtEndPr/>
        <w:sdtContent>
          <w:r w:rsidRPr="007C2C7B">
            <w:fldChar w:fldCharType="begin"/>
          </w:r>
          <w:r w:rsidR="00F430D3">
            <w:instrText xml:space="preserve">CITATION APlan \l 2057 </w:instrText>
          </w:r>
          <w:r w:rsidRPr="007C2C7B">
            <w:fldChar w:fldCharType="separate"/>
          </w:r>
          <w:r w:rsidR="0098649D" w:rsidRPr="0098649D">
            <w:rPr>
              <w:noProof/>
            </w:rPr>
            <w:t>[10]</w:t>
          </w:r>
          <w:r w:rsidRPr="007C2C7B">
            <w:fldChar w:fldCharType="end"/>
          </w:r>
        </w:sdtContent>
      </w:sdt>
      <w:r w:rsidRPr="007C2C7B">
        <w:t xml:space="preserve">), at the content of most relevance to </w:t>
      </w:r>
      <w:r w:rsidR="002F61D8">
        <w:t>s</w:t>
      </w:r>
      <w:r w:rsidR="002E060E">
        <w:t>afeguards</w:t>
      </w:r>
      <w:r w:rsidRPr="007C2C7B">
        <w:t xml:space="preserve"> against</w:t>
      </w:r>
      <w:r w:rsidR="002E060E">
        <w:t xml:space="preserve"> NSR19 and</w:t>
      </w:r>
      <w:r w:rsidRPr="007C2C7B">
        <w:t xml:space="preserve"> the expectations of ONR’s </w:t>
      </w:r>
      <w:r w:rsidRPr="002E060E">
        <w:t>ONMACS</w:t>
      </w:r>
      <w:r w:rsidRPr="007C2C7B">
        <w:t xml:space="preserve">, TAGs and other guidance which ONR regards as relevant good practice. </w:t>
      </w:r>
    </w:p>
    <w:p w14:paraId="6A157A37" w14:textId="77777777" w:rsidR="007C2C7B" w:rsidRPr="007C2C7B" w:rsidRDefault="007C2C7B" w:rsidP="007C2C7B">
      <w:pPr>
        <w:numPr>
          <w:ilvl w:val="0"/>
          <w:numId w:val="25"/>
        </w:numPr>
        <w:ind w:left="851" w:hanging="851"/>
      </w:pPr>
      <w:r w:rsidRPr="007C2C7B">
        <w:t>Based upon my assessment, I have concluded the following:</w:t>
      </w:r>
    </w:p>
    <w:p w14:paraId="47860734" w14:textId="060DC9C4" w:rsidR="002E6DD4" w:rsidRPr="002E6DD4" w:rsidRDefault="002E6DD4" w:rsidP="002E6DD4">
      <w:pPr>
        <w:pStyle w:val="Bulletlist1"/>
        <w:rPr>
          <w:noProof/>
        </w:rPr>
      </w:pPr>
      <w:r w:rsidRPr="002E6DD4">
        <w:rPr>
          <w:noProof/>
        </w:rPr>
        <w:t xml:space="preserve">the </w:t>
      </w:r>
      <w:r w:rsidR="00E531E7">
        <w:rPr>
          <w:noProof/>
        </w:rPr>
        <w:t>RP has demonst</w:t>
      </w:r>
      <w:r w:rsidR="000D5F42">
        <w:rPr>
          <w:noProof/>
        </w:rPr>
        <w:t>ra</w:t>
      </w:r>
      <w:r w:rsidR="00E531E7">
        <w:rPr>
          <w:noProof/>
        </w:rPr>
        <w:t>ted a suffici</w:t>
      </w:r>
      <w:r w:rsidR="009E7814">
        <w:rPr>
          <w:noProof/>
        </w:rPr>
        <w:t>e</w:t>
      </w:r>
      <w:r w:rsidR="00E531E7">
        <w:rPr>
          <w:noProof/>
        </w:rPr>
        <w:t>nt under</w:t>
      </w:r>
      <w:r w:rsidR="009E7814">
        <w:rPr>
          <w:noProof/>
        </w:rPr>
        <w:t xml:space="preserve">standing of </w:t>
      </w:r>
      <w:r w:rsidR="00B93EC9">
        <w:rPr>
          <w:noProof/>
        </w:rPr>
        <w:t xml:space="preserve">both </w:t>
      </w:r>
      <w:r w:rsidR="009E7814">
        <w:rPr>
          <w:noProof/>
        </w:rPr>
        <w:t>d</w:t>
      </w:r>
      <w:r w:rsidRPr="002E6DD4">
        <w:rPr>
          <w:noProof/>
        </w:rPr>
        <w:t>omestic</w:t>
      </w:r>
      <w:r w:rsidR="00B93EC9">
        <w:rPr>
          <w:noProof/>
        </w:rPr>
        <w:t xml:space="preserve"> and international </w:t>
      </w:r>
      <w:r w:rsidR="009E7814">
        <w:rPr>
          <w:noProof/>
        </w:rPr>
        <w:t>r</w:t>
      </w:r>
      <w:r w:rsidR="009E7814" w:rsidRPr="002E6DD4">
        <w:rPr>
          <w:noProof/>
        </w:rPr>
        <w:t xml:space="preserve">egulatory </w:t>
      </w:r>
      <w:r w:rsidR="009E7814">
        <w:rPr>
          <w:noProof/>
        </w:rPr>
        <w:t>r</w:t>
      </w:r>
      <w:r w:rsidR="009E7814" w:rsidRPr="002E6DD4">
        <w:rPr>
          <w:noProof/>
        </w:rPr>
        <w:t xml:space="preserve">equirements </w:t>
      </w:r>
      <w:r w:rsidRPr="002E6DD4">
        <w:rPr>
          <w:noProof/>
        </w:rPr>
        <w:t xml:space="preserve">and </w:t>
      </w:r>
      <w:r w:rsidR="009E7814">
        <w:rPr>
          <w:noProof/>
        </w:rPr>
        <w:t>e</w:t>
      </w:r>
      <w:r w:rsidRPr="002E6DD4">
        <w:rPr>
          <w:noProof/>
        </w:rPr>
        <w:t>xpectations</w:t>
      </w:r>
      <w:r w:rsidR="00D8716C">
        <w:rPr>
          <w:noProof/>
        </w:rPr>
        <w:t xml:space="preserve"> for safeguarding of nuclear material </w:t>
      </w:r>
      <w:r w:rsidR="009E7814">
        <w:rPr>
          <w:noProof/>
        </w:rPr>
        <w:t>commens</w:t>
      </w:r>
      <w:r w:rsidR="00B93EC9">
        <w:rPr>
          <w:noProof/>
        </w:rPr>
        <w:t>u</w:t>
      </w:r>
      <w:r w:rsidR="009E7814">
        <w:rPr>
          <w:noProof/>
        </w:rPr>
        <w:t xml:space="preserve">rate with </w:t>
      </w:r>
      <w:r w:rsidRPr="002E6DD4">
        <w:rPr>
          <w:noProof/>
        </w:rPr>
        <w:t>the current status of the design.</w:t>
      </w:r>
    </w:p>
    <w:p w14:paraId="121C769E" w14:textId="06C53805" w:rsidR="00EC7AC5" w:rsidRDefault="00923727" w:rsidP="007C2C7B">
      <w:pPr>
        <w:numPr>
          <w:ilvl w:val="0"/>
          <w:numId w:val="14"/>
        </w:numPr>
        <w:ind w:left="1418" w:hanging="502"/>
        <w:rPr>
          <w:noProof/>
        </w:rPr>
      </w:pPr>
      <w:r w:rsidRPr="00923727">
        <w:rPr>
          <w:noProof/>
        </w:rPr>
        <w:t xml:space="preserve">the information that has been submitted to demonstrate an understanding of </w:t>
      </w:r>
      <w:r w:rsidR="002F61D8">
        <w:rPr>
          <w:noProof/>
        </w:rPr>
        <w:t>s</w:t>
      </w:r>
      <w:r w:rsidRPr="00923727">
        <w:rPr>
          <w:noProof/>
        </w:rPr>
        <w:t xml:space="preserve">afeguards by </w:t>
      </w:r>
      <w:r w:rsidR="002F61D8">
        <w:rPr>
          <w:noProof/>
        </w:rPr>
        <w:t>d</w:t>
      </w:r>
      <w:r w:rsidRPr="00923727">
        <w:rPr>
          <w:noProof/>
        </w:rPr>
        <w:t>esign is consistent with ONRs expectations for the current status of the design</w:t>
      </w:r>
      <w:r w:rsidR="00CB56E9">
        <w:rPr>
          <w:noProof/>
        </w:rPr>
        <w:t>.</w:t>
      </w:r>
      <w:r w:rsidR="00EF7524">
        <w:rPr>
          <w:noProof/>
        </w:rPr>
        <w:t xml:space="preserve"> The RP h</w:t>
      </w:r>
      <w:r w:rsidR="00811616">
        <w:rPr>
          <w:noProof/>
        </w:rPr>
        <w:t xml:space="preserve">as also engaged with the IAEA as part of the SMR Safeguards by Design task proposal (see </w:t>
      </w:r>
      <w:r w:rsidR="00811616" w:rsidRPr="006D53CA">
        <w:rPr>
          <w:noProof/>
        </w:rPr>
        <w:t>paragraph</w:t>
      </w:r>
      <w:r w:rsidR="007C10C3" w:rsidRPr="006D53CA">
        <w:rPr>
          <w:noProof/>
        </w:rPr>
        <w:t xml:space="preserve"> 55</w:t>
      </w:r>
      <w:r w:rsidR="00811616" w:rsidRPr="006D53CA">
        <w:rPr>
          <w:noProof/>
        </w:rPr>
        <w:t>).</w:t>
      </w:r>
      <w:r w:rsidR="00FC5A8A">
        <w:rPr>
          <w:noProof/>
        </w:rPr>
        <w:t xml:space="preserve"> </w:t>
      </w:r>
      <w:r w:rsidR="00811616">
        <w:rPr>
          <w:noProof/>
        </w:rPr>
        <w:t>This</w:t>
      </w:r>
      <w:r w:rsidR="00977411">
        <w:rPr>
          <w:noProof/>
        </w:rPr>
        <w:t xml:space="preserve"> further</w:t>
      </w:r>
      <w:r w:rsidR="00811616">
        <w:rPr>
          <w:noProof/>
        </w:rPr>
        <w:t xml:space="preserve"> demonst</w:t>
      </w:r>
      <w:r w:rsidR="00977411">
        <w:rPr>
          <w:noProof/>
        </w:rPr>
        <w:t>rates that they</w:t>
      </w:r>
      <w:r w:rsidR="00C04C79">
        <w:rPr>
          <w:noProof/>
        </w:rPr>
        <w:t xml:space="preserve"> recognise the importance of safeguards by design and supports </w:t>
      </w:r>
      <w:r w:rsidR="009167C0">
        <w:rPr>
          <w:noProof/>
        </w:rPr>
        <w:t>the development of safeguards measures as the design matures.</w:t>
      </w:r>
      <w:r w:rsidR="00FC5A8A">
        <w:rPr>
          <w:noProof/>
        </w:rPr>
        <w:t xml:space="preserve"> </w:t>
      </w:r>
      <w:r w:rsidR="00CB56E9">
        <w:rPr>
          <w:noProof/>
        </w:rPr>
        <w:t xml:space="preserve"> </w:t>
      </w:r>
    </w:p>
    <w:p w14:paraId="612590E0" w14:textId="16075409" w:rsidR="00EF7524" w:rsidRDefault="000418A3" w:rsidP="007C2C7B">
      <w:pPr>
        <w:numPr>
          <w:ilvl w:val="0"/>
          <w:numId w:val="14"/>
        </w:numPr>
        <w:ind w:left="1418" w:hanging="502"/>
        <w:rPr>
          <w:noProof/>
        </w:rPr>
      </w:pPr>
      <w:r>
        <w:rPr>
          <w:noProof/>
        </w:rPr>
        <w:t>I am content that sufficient information was provided during Step 2</w:t>
      </w:r>
      <w:r w:rsidR="00902DAD">
        <w:rPr>
          <w:noProof/>
        </w:rPr>
        <w:t>, but further details will be required on the NMACS systems and BTC as the design matures.</w:t>
      </w:r>
      <w:r>
        <w:rPr>
          <w:noProof/>
        </w:rPr>
        <w:t xml:space="preserve"> </w:t>
      </w:r>
    </w:p>
    <w:p w14:paraId="78F44A5C" w14:textId="31187122" w:rsidR="007C2C7B" w:rsidRPr="007C2C7B" w:rsidRDefault="007C2C7B" w:rsidP="007C2C7B">
      <w:pPr>
        <w:numPr>
          <w:ilvl w:val="0"/>
          <w:numId w:val="25"/>
        </w:numPr>
        <w:ind w:left="851" w:hanging="851"/>
      </w:pPr>
      <w:r w:rsidRPr="007C2C7B">
        <w:t xml:space="preserve">Overall, based on my assessment to date, and subject to the provision and assessment of suitable and sufficient supporting evidence, I have not identified any fundamental </w:t>
      </w:r>
      <w:r w:rsidRPr="00FA18BF">
        <w:t>safeguards</w:t>
      </w:r>
      <w:r w:rsidRPr="007C2C7B">
        <w:t xml:space="preserve"> shortfalls that could prevent ONR permissioning the construction of a power station based on the generic Rolls-Royce SMR design. </w:t>
      </w:r>
    </w:p>
    <w:p w14:paraId="4ED5B37E" w14:textId="77777777" w:rsidR="007C2C7B" w:rsidRPr="007C2C7B" w:rsidRDefault="007C2C7B" w:rsidP="007C2C7B">
      <w:pPr>
        <w:keepNext/>
        <w:numPr>
          <w:ilvl w:val="1"/>
          <w:numId w:val="22"/>
        </w:numPr>
        <w:ind w:left="851" w:hanging="851"/>
        <w:outlineLvl w:val="1"/>
        <w:rPr>
          <w:color w:val="22413A"/>
          <w:sz w:val="36"/>
        </w:rPr>
      </w:pPr>
      <w:r w:rsidRPr="007C2C7B">
        <w:rPr>
          <w:color w:val="22413A"/>
          <w:sz w:val="36"/>
        </w:rPr>
        <w:t>Recommendations</w:t>
      </w:r>
    </w:p>
    <w:p w14:paraId="7753BD37" w14:textId="77777777" w:rsidR="007C2C7B" w:rsidRPr="007C2C7B" w:rsidRDefault="007C2C7B" w:rsidP="007C2C7B">
      <w:pPr>
        <w:numPr>
          <w:ilvl w:val="0"/>
          <w:numId w:val="25"/>
        </w:numPr>
        <w:ind w:left="851" w:hanging="851"/>
      </w:pPr>
      <w:r w:rsidRPr="007C2C7B">
        <w:t>My recommendations are as follows:</w:t>
      </w:r>
    </w:p>
    <w:p w14:paraId="628EDC04" w14:textId="77777777" w:rsidR="007C2C7B" w:rsidRPr="007C2C7B" w:rsidRDefault="007C2C7B" w:rsidP="007C2C7B">
      <w:pPr>
        <w:numPr>
          <w:ilvl w:val="0"/>
          <w:numId w:val="14"/>
        </w:numPr>
        <w:ind w:left="1418" w:hanging="502"/>
        <w:rPr>
          <w:noProof/>
        </w:rPr>
      </w:pPr>
      <w:r w:rsidRPr="007C2C7B">
        <w:rPr>
          <w:noProof/>
        </w:rPr>
        <w:t xml:space="preserve">Recommendation 1: ONR should consider the outcomes from my assessment as part of the decision to progress to Step 3 of GDA for the generic Rolls-Royce SMR design. </w:t>
      </w:r>
    </w:p>
    <w:p w14:paraId="09B704A1" w14:textId="79C83A18" w:rsidR="00AC1DEB" w:rsidRPr="004421AB" w:rsidRDefault="00AC1DEB" w:rsidP="7341CECA">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11" w:name="_Toc144473452" w:displacedByCustomXml="next"/>
    <w:bookmarkStart w:id="12" w:name="_Toc172748547" w:displacedByCustomXml="next"/>
    <w:sdt>
      <w:sdtPr>
        <w:id w:val="-1048840924"/>
        <w:docPartObj>
          <w:docPartGallery w:val="Bibliographies"/>
          <w:docPartUnique/>
        </w:docPartObj>
      </w:sdtPr>
      <w:sdtEndPr/>
      <w:sdtContent>
        <w:p w14:paraId="6D855F17" w14:textId="6456DC0C" w:rsidR="00045D51" w:rsidRPr="00045D51" w:rsidRDefault="00045D51" w:rsidP="002A64E9">
          <w:pPr>
            <w:keepNext/>
            <w:spacing w:before="240"/>
            <w:outlineLvl w:val="0"/>
            <w:rPr>
              <w:color w:val="22413A"/>
              <w:sz w:val="48"/>
            </w:rPr>
          </w:pPr>
          <w:r w:rsidRPr="00045D51">
            <w:rPr>
              <w:color w:val="22413A"/>
              <w:sz w:val="48"/>
            </w:rPr>
            <w:t>References</w:t>
          </w:r>
          <w:bookmarkEnd w:id="12"/>
          <w:bookmarkEnd w:id="11"/>
        </w:p>
        <w:sdt>
          <w:sdtPr>
            <w:id w:val="-1043975237"/>
            <w:bibliography/>
          </w:sdtPr>
          <w:sdtEndPr/>
          <w:sdtContent>
            <w:p w14:paraId="5FA6BB6A" w14:textId="77777777" w:rsidR="0098649D" w:rsidRDefault="00045D51" w:rsidP="00045D51">
              <w:pPr>
                <w:rPr>
                  <w:rFonts w:ascii="Calibri" w:hAnsi="Calibri"/>
                  <w:noProof/>
                  <w:sz w:val="20"/>
                  <w:szCs w:val="20"/>
                  <w:lang w:eastAsia="en-GB" w:bidi="ar-SA"/>
                </w:rPr>
              </w:pPr>
              <w:r w:rsidRPr="00045D51">
                <w:fldChar w:fldCharType="begin"/>
              </w:r>
              <w:r w:rsidRPr="00045D51">
                <w:instrText xml:space="preserve"> BIBLIOGRAPHY </w:instrText>
              </w:r>
              <w:r w:rsidRPr="00045D5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8649D" w14:paraId="3A3AFE50" w14:textId="77777777">
                <w:trPr>
                  <w:divId w:val="1836409238"/>
                  <w:tblCellSpacing w:w="15" w:type="dxa"/>
                </w:trPr>
                <w:tc>
                  <w:tcPr>
                    <w:tcW w:w="50" w:type="pct"/>
                    <w:hideMark/>
                  </w:tcPr>
                  <w:p w14:paraId="5B42A8FD" w14:textId="7DB9E583" w:rsidR="0098649D" w:rsidRDefault="0098649D">
                    <w:pPr>
                      <w:pStyle w:val="Bibliography"/>
                      <w:rPr>
                        <w:noProof/>
                        <w:szCs w:val="24"/>
                      </w:rPr>
                    </w:pPr>
                    <w:r>
                      <w:rPr>
                        <w:noProof/>
                      </w:rPr>
                      <w:t xml:space="preserve">[1] </w:t>
                    </w:r>
                  </w:p>
                </w:tc>
                <w:tc>
                  <w:tcPr>
                    <w:tcW w:w="0" w:type="auto"/>
                    <w:hideMark/>
                  </w:tcPr>
                  <w:p w14:paraId="2759C72E" w14:textId="77777777" w:rsidR="0098649D" w:rsidRDefault="0098649D">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98649D" w14:paraId="254A94F1" w14:textId="77777777">
                <w:trPr>
                  <w:divId w:val="1836409238"/>
                  <w:tblCellSpacing w:w="15" w:type="dxa"/>
                </w:trPr>
                <w:tc>
                  <w:tcPr>
                    <w:tcW w:w="50" w:type="pct"/>
                    <w:hideMark/>
                  </w:tcPr>
                  <w:p w14:paraId="043B0B4C" w14:textId="77777777" w:rsidR="0098649D" w:rsidRDefault="0098649D">
                    <w:pPr>
                      <w:pStyle w:val="Bibliography"/>
                      <w:rPr>
                        <w:noProof/>
                      </w:rPr>
                    </w:pPr>
                    <w:r>
                      <w:rPr>
                        <w:noProof/>
                      </w:rPr>
                      <w:t xml:space="preserve">[2] </w:t>
                    </w:r>
                  </w:p>
                </w:tc>
                <w:tc>
                  <w:tcPr>
                    <w:tcW w:w="0" w:type="auto"/>
                    <w:hideMark/>
                  </w:tcPr>
                  <w:p w14:paraId="682D19FB" w14:textId="77777777" w:rsidR="0098649D" w:rsidRDefault="0098649D">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98649D" w14:paraId="0771EFDA" w14:textId="77777777">
                <w:trPr>
                  <w:divId w:val="1836409238"/>
                  <w:tblCellSpacing w:w="15" w:type="dxa"/>
                </w:trPr>
                <w:tc>
                  <w:tcPr>
                    <w:tcW w:w="50" w:type="pct"/>
                    <w:hideMark/>
                  </w:tcPr>
                  <w:p w14:paraId="3940A476" w14:textId="77777777" w:rsidR="0098649D" w:rsidRDefault="0098649D">
                    <w:pPr>
                      <w:pStyle w:val="Bibliography"/>
                      <w:rPr>
                        <w:noProof/>
                      </w:rPr>
                    </w:pPr>
                    <w:r>
                      <w:rPr>
                        <w:noProof/>
                      </w:rPr>
                      <w:t xml:space="preserve">[3] </w:t>
                    </w:r>
                  </w:p>
                </w:tc>
                <w:tc>
                  <w:tcPr>
                    <w:tcW w:w="0" w:type="auto"/>
                    <w:hideMark/>
                  </w:tcPr>
                  <w:p w14:paraId="7FF22492" w14:textId="77777777" w:rsidR="0098649D" w:rsidRDefault="0098649D">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98649D" w14:paraId="0DE9511B" w14:textId="77777777">
                <w:trPr>
                  <w:divId w:val="1836409238"/>
                  <w:tblCellSpacing w:w="15" w:type="dxa"/>
                </w:trPr>
                <w:tc>
                  <w:tcPr>
                    <w:tcW w:w="50" w:type="pct"/>
                    <w:hideMark/>
                  </w:tcPr>
                  <w:p w14:paraId="390B2695" w14:textId="77777777" w:rsidR="0098649D" w:rsidRDefault="0098649D">
                    <w:pPr>
                      <w:pStyle w:val="Bibliography"/>
                      <w:rPr>
                        <w:noProof/>
                      </w:rPr>
                    </w:pPr>
                    <w:r>
                      <w:rPr>
                        <w:noProof/>
                      </w:rPr>
                      <w:t xml:space="preserve">[4] </w:t>
                    </w:r>
                  </w:p>
                </w:tc>
                <w:tc>
                  <w:tcPr>
                    <w:tcW w:w="0" w:type="auto"/>
                    <w:hideMark/>
                  </w:tcPr>
                  <w:p w14:paraId="7BD3F84B" w14:textId="77777777" w:rsidR="0098649D" w:rsidRDefault="0098649D">
                    <w:pPr>
                      <w:pStyle w:val="Bibliography"/>
                      <w:rPr>
                        <w:noProof/>
                      </w:rPr>
                    </w:pPr>
                    <w:r>
                      <w:rPr>
                        <w:noProof/>
                      </w:rPr>
                      <w:t xml:space="preserve">Rolls-Royce SMR Limited, Environment, Safety, Security and Safeguards Case Version 2, Tier 1, Chapter 33: Safeguards, SMR0004293, Issue 3, May 2024. (Record ref. ONRW-2019369590-9906). </w:t>
                    </w:r>
                  </w:p>
                </w:tc>
              </w:tr>
              <w:tr w:rsidR="0098649D" w14:paraId="6742FCF9" w14:textId="77777777">
                <w:trPr>
                  <w:divId w:val="1836409238"/>
                  <w:tblCellSpacing w:w="15" w:type="dxa"/>
                </w:trPr>
                <w:tc>
                  <w:tcPr>
                    <w:tcW w:w="50" w:type="pct"/>
                    <w:hideMark/>
                  </w:tcPr>
                  <w:p w14:paraId="4AD93606" w14:textId="77777777" w:rsidR="0098649D" w:rsidRDefault="0098649D">
                    <w:pPr>
                      <w:pStyle w:val="Bibliography"/>
                      <w:rPr>
                        <w:noProof/>
                      </w:rPr>
                    </w:pPr>
                    <w:r>
                      <w:rPr>
                        <w:noProof/>
                      </w:rPr>
                      <w:t xml:space="preserve">[5] </w:t>
                    </w:r>
                  </w:p>
                </w:tc>
                <w:tc>
                  <w:tcPr>
                    <w:tcW w:w="0" w:type="auto"/>
                    <w:hideMark/>
                  </w:tcPr>
                  <w:p w14:paraId="09FA6D62" w14:textId="77777777" w:rsidR="0098649D" w:rsidRDefault="0098649D">
                    <w:pPr>
                      <w:pStyle w:val="Bibliography"/>
                      <w:rPr>
                        <w:noProof/>
                      </w:rPr>
                    </w:pPr>
                    <w:r>
                      <w:rPr>
                        <w:noProof/>
                      </w:rPr>
                      <w:t xml:space="preserve">ONR, Guidance on Mechanics of Assessment, NS-TAST-GD-096, Issue 1.2, December 2022. www.onr.org.uk/media/documents/guidance/ns-tast-gd-096.docx. </w:t>
                    </w:r>
                  </w:p>
                </w:tc>
              </w:tr>
              <w:tr w:rsidR="0098649D" w14:paraId="0B7B8A6D" w14:textId="77777777">
                <w:trPr>
                  <w:divId w:val="1836409238"/>
                  <w:tblCellSpacing w:w="15" w:type="dxa"/>
                </w:trPr>
                <w:tc>
                  <w:tcPr>
                    <w:tcW w:w="50" w:type="pct"/>
                    <w:hideMark/>
                  </w:tcPr>
                  <w:p w14:paraId="0FEFDB64" w14:textId="77777777" w:rsidR="0098649D" w:rsidRDefault="0098649D">
                    <w:pPr>
                      <w:pStyle w:val="Bibliography"/>
                      <w:rPr>
                        <w:noProof/>
                      </w:rPr>
                    </w:pPr>
                    <w:r>
                      <w:rPr>
                        <w:noProof/>
                      </w:rPr>
                      <w:t xml:space="preserve">[6] </w:t>
                    </w:r>
                  </w:p>
                </w:tc>
                <w:tc>
                  <w:tcPr>
                    <w:tcW w:w="0" w:type="auto"/>
                    <w:hideMark/>
                  </w:tcPr>
                  <w:p w14:paraId="7FC03343" w14:textId="77777777" w:rsidR="0098649D" w:rsidRDefault="0098649D">
                    <w:pPr>
                      <w:pStyle w:val="Bibliography"/>
                      <w:rPr>
                        <w:noProof/>
                      </w:rPr>
                    </w:pPr>
                    <w:r>
                      <w:rPr>
                        <w:noProof/>
                      </w:rPr>
                      <w:t xml:space="preserve">ONR, ONR Nuclear Material Accountancy, Control, and Safeguards Assessment Principles (ONMACS), ONR-CNSS-MAN-001, Issue No. 5, February 2022. www.onr.org.uk/operational/other/onr-cnss-man-001.pdf. </w:t>
                    </w:r>
                  </w:p>
                </w:tc>
              </w:tr>
              <w:tr w:rsidR="0098649D" w14:paraId="598AE80D" w14:textId="77777777">
                <w:trPr>
                  <w:divId w:val="1836409238"/>
                  <w:tblCellSpacing w:w="15" w:type="dxa"/>
                </w:trPr>
                <w:tc>
                  <w:tcPr>
                    <w:tcW w:w="50" w:type="pct"/>
                    <w:hideMark/>
                  </w:tcPr>
                  <w:p w14:paraId="1D7A3F75" w14:textId="77777777" w:rsidR="0098649D" w:rsidRDefault="0098649D">
                    <w:pPr>
                      <w:pStyle w:val="Bibliography"/>
                      <w:rPr>
                        <w:noProof/>
                      </w:rPr>
                    </w:pPr>
                    <w:r>
                      <w:rPr>
                        <w:noProof/>
                      </w:rPr>
                      <w:t xml:space="preserve">[7] </w:t>
                    </w:r>
                  </w:p>
                </w:tc>
                <w:tc>
                  <w:tcPr>
                    <w:tcW w:w="0" w:type="auto"/>
                    <w:hideMark/>
                  </w:tcPr>
                  <w:p w14:paraId="75E12665" w14:textId="77777777" w:rsidR="0098649D" w:rsidRDefault="0098649D">
                    <w:pPr>
                      <w:pStyle w:val="Bibliography"/>
                      <w:rPr>
                        <w:noProof/>
                      </w:rPr>
                    </w:pPr>
                    <w:r>
                      <w:rPr>
                        <w:noProof/>
                      </w:rPr>
                      <w:t xml:space="preserve">ONR, Technical Assessment Guides (Safeguards). https://www.onr.org.uk/publications/regulatory-guidance/regulatory-assessment-and-permissioning/technical-assessment-guides-tags/safeguards-tags/technical-assessment-guides-tags-safeguards/. </w:t>
                    </w:r>
                  </w:p>
                </w:tc>
              </w:tr>
              <w:tr w:rsidR="0098649D" w14:paraId="53EF4A09" w14:textId="77777777">
                <w:trPr>
                  <w:divId w:val="1836409238"/>
                  <w:tblCellSpacing w:w="15" w:type="dxa"/>
                </w:trPr>
                <w:tc>
                  <w:tcPr>
                    <w:tcW w:w="50" w:type="pct"/>
                    <w:hideMark/>
                  </w:tcPr>
                  <w:p w14:paraId="40F52233" w14:textId="77777777" w:rsidR="0098649D" w:rsidRDefault="0098649D">
                    <w:pPr>
                      <w:pStyle w:val="Bibliography"/>
                      <w:rPr>
                        <w:noProof/>
                      </w:rPr>
                    </w:pPr>
                    <w:r>
                      <w:rPr>
                        <w:noProof/>
                      </w:rPr>
                      <w:t xml:space="preserve">[8] </w:t>
                    </w:r>
                  </w:p>
                </w:tc>
                <w:tc>
                  <w:tcPr>
                    <w:tcW w:w="0" w:type="auto"/>
                    <w:hideMark/>
                  </w:tcPr>
                  <w:p w14:paraId="172DD273" w14:textId="77777777" w:rsidR="0098649D" w:rsidRDefault="0098649D">
                    <w:pPr>
                      <w:pStyle w:val="Bibliography"/>
                      <w:rPr>
                        <w:noProof/>
                      </w:rPr>
                    </w:pPr>
                    <w:r>
                      <w:rPr>
                        <w:noProof/>
                      </w:rPr>
                      <w:t xml:space="preserve">ONR, Guidance on the Production of Reports for Permissioning and Assessment, NS-TAST-GD-108, Issue No. 1, December 2022. (Record ref. 2022/71935). </w:t>
                    </w:r>
                  </w:p>
                </w:tc>
              </w:tr>
              <w:tr w:rsidR="0098649D" w14:paraId="7DED4F49" w14:textId="77777777">
                <w:trPr>
                  <w:divId w:val="1836409238"/>
                  <w:tblCellSpacing w:w="15" w:type="dxa"/>
                </w:trPr>
                <w:tc>
                  <w:tcPr>
                    <w:tcW w:w="50" w:type="pct"/>
                    <w:hideMark/>
                  </w:tcPr>
                  <w:p w14:paraId="1DF82752" w14:textId="77777777" w:rsidR="0098649D" w:rsidRDefault="0098649D">
                    <w:pPr>
                      <w:pStyle w:val="Bibliography"/>
                      <w:rPr>
                        <w:noProof/>
                      </w:rPr>
                    </w:pPr>
                    <w:r>
                      <w:rPr>
                        <w:noProof/>
                      </w:rPr>
                      <w:t xml:space="preserve">[9] </w:t>
                    </w:r>
                  </w:p>
                </w:tc>
                <w:tc>
                  <w:tcPr>
                    <w:tcW w:w="0" w:type="auto"/>
                    <w:hideMark/>
                  </w:tcPr>
                  <w:p w14:paraId="5409256B" w14:textId="77777777" w:rsidR="0098649D" w:rsidRDefault="0098649D">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98649D" w14:paraId="79A4720F" w14:textId="77777777">
                <w:trPr>
                  <w:divId w:val="1836409238"/>
                  <w:tblCellSpacing w:w="15" w:type="dxa"/>
                </w:trPr>
                <w:tc>
                  <w:tcPr>
                    <w:tcW w:w="50" w:type="pct"/>
                    <w:hideMark/>
                  </w:tcPr>
                  <w:p w14:paraId="1407A66C" w14:textId="77777777" w:rsidR="0098649D" w:rsidRDefault="0098649D">
                    <w:pPr>
                      <w:pStyle w:val="Bibliography"/>
                      <w:rPr>
                        <w:noProof/>
                      </w:rPr>
                    </w:pPr>
                    <w:r>
                      <w:rPr>
                        <w:noProof/>
                      </w:rPr>
                      <w:t xml:space="preserve">[10] </w:t>
                    </w:r>
                  </w:p>
                </w:tc>
                <w:tc>
                  <w:tcPr>
                    <w:tcW w:w="0" w:type="auto"/>
                    <w:hideMark/>
                  </w:tcPr>
                  <w:p w14:paraId="04883D4D" w14:textId="77777777" w:rsidR="0098649D" w:rsidRDefault="0098649D">
                    <w:pPr>
                      <w:pStyle w:val="Bibliography"/>
                      <w:rPr>
                        <w:noProof/>
                      </w:rPr>
                    </w:pPr>
                    <w:r>
                      <w:rPr>
                        <w:noProof/>
                      </w:rPr>
                      <w:t xml:space="preserve">ONR, Step 2 Safeguards Assessment Plan for the Generic Design Assessment of the Rolls-Royce SMR, ONR-GDA-AP-22-023, Issue No. 1, March 2023. (Record ref. ONRW-2126615823-651). </w:t>
                    </w:r>
                  </w:p>
                </w:tc>
              </w:tr>
              <w:tr w:rsidR="0098649D" w14:paraId="7A6D8324" w14:textId="77777777">
                <w:trPr>
                  <w:divId w:val="1836409238"/>
                  <w:tblCellSpacing w:w="15" w:type="dxa"/>
                </w:trPr>
                <w:tc>
                  <w:tcPr>
                    <w:tcW w:w="50" w:type="pct"/>
                    <w:hideMark/>
                  </w:tcPr>
                  <w:p w14:paraId="34B8A768" w14:textId="77777777" w:rsidR="0098649D" w:rsidRDefault="0098649D">
                    <w:pPr>
                      <w:pStyle w:val="Bibliography"/>
                      <w:rPr>
                        <w:noProof/>
                      </w:rPr>
                    </w:pPr>
                    <w:r>
                      <w:rPr>
                        <w:noProof/>
                      </w:rPr>
                      <w:lastRenderedPageBreak/>
                      <w:t xml:space="preserve">[11] </w:t>
                    </w:r>
                  </w:p>
                </w:tc>
                <w:tc>
                  <w:tcPr>
                    <w:tcW w:w="0" w:type="auto"/>
                    <w:hideMark/>
                  </w:tcPr>
                  <w:p w14:paraId="2AFB014C" w14:textId="77777777" w:rsidR="0098649D" w:rsidRDefault="0098649D">
                    <w:pPr>
                      <w:pStyle w:val="Bibliography"/>
                      <w:rPr>
                        <w:noProof/>
                      </w:rPr>
                    </w:pPr>
                    <w:r>
                      <w:rPr>
                        <w:noProof/>
                      </w:rPr>
                      <w:t xml:space="preserve">ONR, Generic Design Assessment of the Rolls-Royce SMR - Step 2 summary, ONRW-2019369590-8980, Issue No. 1, July 2024. (Record ref. ONRW-2019369590-8980). </w:t>
                    </w:r>
                  </w:p>
                </w:tc>
              </w:tr>
              <w:tr w:rsidR="0098649D" w14:paraId="0A1188A9" w14:textId="77777777">
                <w:trPr>
                  <w:divId w:val="1836409238"/>
                  <w:tblCellSpacing w:w="15" w:type="dxa"/>
                </w:trPr>
                <w:tc>
                  <w:tcPr>
                    <w:tcW w:w="50" w:type="pct"/>
                    <w:hideMark/>
                  </w:tcPr>
                  <w:p w14:paraId="564D07AB" w14:textId="77777777" w:rsidR="0098649D" w:rsidRDefault="0098649D">
                    <w:pPr>
                      <w:pStyle w:val="Bibliography"/>
                      <w:rPr>
                        <w:noProof/>
                      </w:rPr>
                    </w:pPr>
                    <w:r>
                      <w:rPr>
                        <w:noProof/>
                      </w:rPr>
                      <w:t xml:space="preserve">[12] </w:t>
                    </w:r>
                  </w:p>
                </w:tc>
                <w:tc>
                  <w:tcPr>
                    <w:tcW w:w="0" w:type="auto"/>
                    <w:hideMark/>
                  </w:tcPr>
                  <w:p w14:paraId="642C143E" w14:textId="77777777" w:rsidR="0098649D" w:rsidRDefault="0098649D">
                    <w:pPr>
                      <w:pStyle w:val="Bibliography"/>
                      <w:rPr>
                        <w:noProof/>
                      </w:rPr>
                    </w:pPr>
                    <w:r>
                      <w:rPr>
                        <w:noProof/>
                      </w:rPr>
                      <w:t xml:space="preserve">Rolls-Royce SMR Limited, Rolls-Royce SMR Generic Design Assessment Scope, SMR0002183, Issue 2, January 2023. (Record ref. ONRW-2019369590-8058). </w:t>
                    </w:r>
                  </w:p>
                </w:tc>
              </w:tr>
              <w:tr w:rsidR="0098649D" w14:paraId="102EF4D0" w14:textId="77777777">
                <w:trPr>
                  <w:divId w:val="1836409238"/>
                  <w:tblCellSpacing w:w="15" w:type="dxa"/>
                </w:trPr>
                <w:tc>
                  <w:tcPr>
                    <w:tcW w:w="50" w:type="pct"/>
                    <w:hideMark/>
                  </w:tcPr>
                  <w:p w14:paraId="5DB471B7" w14:textId="77777777" w:rsidR="0098649D" w:rsidRDefault="0098649D">
                    <w:pPr>
                      <w:pStyle w:val="Bibliography"/>
                      <w:rPr>
                        <w:noProof/>
                      </w:rPr>
                    </w:pPr>
                    <w:r>
                      <w:rPr>
                        <w:noProof/>
                      </w:rPr>
                      <w:t xml:space="preserve">[13] </w:t>
                    </w:r>
                  </w:p>
                </w:tc>
                <w:tc>
                  <w:tcPr>
                    <w:tcW w:w="0" w:type="auto"/>
                    <w:hideMark/>
                  </w:tcPr>
                  <w:p w14:paraId="6E7B6DC4" w14:textId="77777777" w:rsidR="0098649D" w:rsidRDefault="0098649D">
                    <w:pPr>
                      <w:pStyle w:val="Bibliography"/>
                      <w:rPr>
                        <w:noProof/>
                      </w:rPr>
                    </w:pPr>
                    <w:r>
                      <w:rPr>
                        <w:noProof/>
                      </w:rPr>
                      <w:t xml:space="preserve">HM Government, Nuclear Safeguards (EU Exit) Regulations 2019 (2019/196). www.legislation.gov.uk/ukpga/2000/5/enacted. </w:t>
                    </w:r>
                  </w:p>
                </w:tc>
              </w:tr>
              <w:tr w:rsidR="0098649D" w14:paraId="46D8B5F0" w14:textId="77777777">
                <w:trPr>
                  <w:divId w:val="1836409238"/>
                  <w:tblCellSpacing w:w="15" w:type="dxa"/>
                </w:trPr>
                <w:tc>
                  <w:tcPr>
                    <w:tcW w:w="50" w:type="pct"/>
                    <w:hideMark/>
                  </w:tcPr>
                  <w:p w14:paraId="747285BC" w14:textId="77777777" w:rsidR="0098649D" w:rsidRDefault="0098649D">
                    <w:pPr>
                      <w:pStyle w:val="Bibliography"/>
                      <w:rPr>
                        <w:noProof/>
                      </w:rPr>
                    </w:pPr>
                    <w:r>
                      <w:rPr>
                        <w:noProof/>
                      </w:rPr>
                      <w:t xml:space="preserve">[14] </w:t>
                    </w:r>
                  </w:p>
                </w:tc>
                <w:tc>
                  <w:tcPr>
                    <w:tcW w:w="0" w:type="auto"/>
                    <w:hideMark/>
                  </w:tcPr>
                  <w:p w14:paraId="688163A6" w14:textId="77777777" w:rsidR="0098649D" w:rsidRDefault="0098649D">
                    <w:pPr>
                      <w:pStyle w:val="Bibliography"/>
                      <w:rPr>
                        <w:noProof/>
                      </w:rPr>
                    </w:pPr>
                    <w:r>
                      <w:rPr>
                        <w:noProof/>
                      </w:rPr>
                      <w:t xml:space="preserve">UK/IAEA, Agreement between the UK and the IAEA for the Application of Safeguards in Connection with the Treaty on the Non-Proliferation of Nuclear Weapons (INFCIRC/951), https://assets.publishing.service.gov.uk /media/5be40c5fe5274a084d88c685/MS_13.2018_VOA_Agreement.pdf. </w:t>
                    </w:r>
                  </w:p>
                </w:tc>
              </w:tr>
              <w:tr w:rsidR="0098649D" w14:paraId="1360A64E" w14:textId="77777777">
                <w:trPr>
                  <w:divId w:val="1836409238"/>
                  <w:tblCellSpacing w:w="15" w:type="dxa"/>
                </w:trPr>
                <w:tc>
                  <w:tcPr>
                    <w:tcW w:w="50" w:type="pct"/>
                    <w:hideMark/>
                  </w:tcPr>
                  <w:p w14:paraId="02C8A1D7" w14:textId="77777777" w:rsidR="0098649D" w:rsidRDefault="0098649D">
                    <w:pPr>
                      <w:pStyle w:val="Bibliography"/>
                      <w:rPr>
                        <w:noProof/>
                      </w:rPr>
                    </w:pPr>
                    <w:r>
                      <w:rPr>
                        <w:noProof/>
                      </w:rPr>
                      <w:t xml:space="preserve">[15] </w:t>
                    </w:r>
                  </w:p>
                </w:tc>
                <w:tc>
                  <w:tcPr>
                    <w:tcW w:w="0" w:type="auto"/>
                    <w:hideMark/>
                  </w:tcPr>
                  <w:p w14:paraId="65F56CED" w14:textId="77777777" w:rsidR="0098649D" w:rsidRDefault="0098649D">
                    <w:pPr>
                      <w:pStyle w:val="Bibliography"/>
                      <w:rPr>
                        <w:noProof/>
                      </w:rPr>
                    </w:pPr>
                    <w:r>
                      <w:rPr>
                        <w:noProof/>
                      </w:rPr>
                      <w:t xml:space="preserve">UK/IAEA, Protocol - Additional to the Agreement between the UK and IAEA for the Application of Safeguards in the UK in Connection with the Treaty on the Non-Proliferation of Nuclear Weapons (INFCIRC/951 Add.1), https://assets.publishing.service.gov.uk/media /5be2fe0640f0b667adfd3e8e/MS_12.2018_VOA_Protocol.pdf. </w:t>
                    </w:r>
                  </w:p>
                </w:tc>
              </w:tr>
              <w:tr w:rsidR="0098649D" w14:paraId="2EC46B41" w14:textId="77777777">
                <w:trPr>
                  <w:divId w:val="1836409238"/>
                  <w:tblCellSpacing w:w="15" w:type="dxa"/>
                </w:trPr>
                <w:tc>
                  <w:tcPr>
                    <w:tcW w:w="50" w:type="pct"/>
                    <w:hideMark/>
                  </w:tcPr>
                  <w:p w14:paraId="7DD8BF85" w14:textId="77777777" w:rsidR="0098649D" w:rsidRDefault="0098649D">
                    <w:pPr>
                      <w:pStyle w:val="Bibliography"/>
                      <w:rPr>
                        <w:noProof/>
                      </w:rPr>
                    </w:pPr>
                    <w:r>
                      <w:rPr>
                        <w:noProof/>
                      </w:rPr>
                      <w:t xml:space="preserve">[16] </w:t>
                    </w:r>
                  </w:p>
                </w:tc>
                <w:tc>
                  <w:tcPr>
                    <w:tcW w:w="0" w:type="auto"/>
                    <w:hideMark/>
                  </w:tcPr>
                  <w:p w14:paraId="7F385290" w14:textId="77777777" w:rsidR="0098649D" w:rsidRDefault="0098649D">
                    <w:pPr>
                      <w:pStyle w:val="Bibliography"/>
                      <w:rPr>
                        <w:noProof/>
                      </w:rPr>
                    </w:pPr>
                    <w:r>
                      <w:rPr>
                        <w:noProof/>
                      </w:rPr>
                      <w:t xml:space="preserve">IAEA, NP-T-2.9 International Safeguards in the Design of Reactors, www.iaea.org. </w:t>
                    </w:r>
                  </w:p>
                </w:tc>
              </w:tr>
              <w:tr w:rsidR="0098649D" w14:paraId="5F99E08A" w14:textId="77777777">
                <w:trPr>
                  <w:divId w:val="1836409238"/>
                  <w:tblCellSpacing w:w="15" w:type="dxa"/>
                </w:trPr>
                <w:tc>
                  <w:tcPr>
                    <w:tcW w:w="50" w:type="pct"/>
                    <w:hideMark/>
                  </w:tcPr>
                  <w:p w14:paraId="405369B7" w14:textId="77777777" w:rsidR="0098649D" w:rsidRDefault="0098649D">
                    <w:pPr>
                      <w:pStyle w:val="Bibliography"/>
                      <w:rPr>
                        <w:noProof/>
                      </w:rPr>
                    </w:pPr>
                    <w:r>
                      <w:rPr>
                        <w:noProof/>
                      </w:rPr>
                      <w:t xml:space="preserve">[17] </w:t>
                    </w:r>
                  </w:p>
                </w:tc>
                <w:tc>
                  <w:tcPr>
                    <w:tcW w:w="0" w:type="auto"/>
                    <w:hideMark/>
                  </w:tcPr>
                  <w:p w14:paraId="5B0B67CC" w14:textId="77777777" w:rsidR="0098649D" w:rsidRDefault="0098649D">
                    <w:pPr>
                      <w:pStyle w:val="Bibliography"/>
                      <w:rPr>
                        <w:noProof/>
                      </w:rPr>
                    </w:pPr>
                    <w:r>
                      <w:rPr>
                        <w:noProof/>
                      </w:rPr>
                      <w:t xml:space="preserve">IAEA, NP-T-2.8 International Safeguards in Nuclear Facility Design and construction, www.iaea.org. </w:t>
                    </w:r>
                  </w:p>
                </w:tc>
              </w:tr>
              <w:tr w:rsidR="0098649D" w14:paraId="188D604E" w14:textId="77777777">
                <w:trPr>
                  <w:divId w:val="1836409238"/>
                  <w:tblCellSpacing w:w="15" w:type="dxa"/>
                </w:trPr>
                <w:tc>
                  <w:tcPr>
                    <w:tcW w:w="50" w:type="pct"/>
                    <w:hideMark/>
                  </w:tcPr>
                  <w:p w14:paraId="2D47E966" w14:textId="77777777" w:rsidR="0098649D" w:rsidRDefault="0098649D">
                    <w:pPr>
                      <w:pStyle w:val="Bibliography"/>
                      <w:rPr>
                        <w:noProof/>
                      </w:rPr>
                    </w:pPr>
                    <w:r>
                      <w:rPr>
                        <w:noProof/>
                      </w:rPr>
                      <w:t xml:space="preserve">[18] </w:t>
                    </w:r>
                  </w:p>
                </w:tc>
                <w:tc>
                  <w:tcPr>
                    <w:tcW w:w="0" w:type="auto"/>
                    <w:hideMark/>
                  </w:tcPr>
                  <w:p w14:paraId="3AD1AAAC" w14:textId="77777777" w:rsidR="0098649D" w:rsidRDefault="0098649D">
                    <w:pPr>
                      <w:pStyle w:val="Bibliography"/>
                      <w:rPr>
                        <w:noProof/>
                      </w:rPr>
                    </w:pPr>
                    <w:r>
                      <w:rPr>
                        <w:noProof/>
                      </w:rPr>
                      <w:t xml:space="preserve">IAEA, The IAEA Safety Reports Series No. 123 Applicability of IAEA Safety Standards to Non-Water Cooled Reactors and Small Modular Reactors, www.iaea.org. </w:t>
                    </w:r>
                  </w:p>
                </w:tc>
              </w:tr>
              <w:tr w:rsidR="0098649D" w14:paraId="5B1D89BF" w14:textId="77777777">
                <w:trPr>
                  <w:divId w:val="1836409238"/>
                  <w:tblCellSpacing w:w="15" w:type="dxa"/>
                </w:trPr>
                <w:tc>
                  <w:tcPr>
                    <w:tcW w:w="50" w:type="pct"/>
                    <w:hideMark/>
                  </w:tcPr>
                  <w:p w14:paraId="02B43F52" w14:textId="77777777" w:rsidR="0098649D" w:rsidRDefault="0098649D">
                    <w:pPr>
                      <w:pStyle w:val="Bibliography"/>
                      <w:rPr>
                        <w:noProof/>
                      </w:rPr>
                    </w:pPr>
                    <w:r>
                      <w:rPr>
                        <w:noProof/>
                      </w:rPr>
                      <w:t xml:space="preserve">[19] </w:t>
                    </w:r>
                  </w:p>
                </w:tc>
                <w:tc>
                  <w:tcPr>
                    <w:tcW w:w="0" w:type="auto"/>
                    <w:hideMark/>
                  </w:tcPr>
                  <w:p w14:paraId="57EDDBFE" w14:textId="77777777" w:rsidR="0098649D" w:rsidRDefault="0098649D">
                    <w:pPr>
                      <w:pStyle w:val="Bibliography"/>
                      <w:rPr>
                        <w:noProof/>
                      </w:rPr>
                    </w:pPr>
                    <w:r>
                      <w:rPr>
                        <w:noProof/>
                      </w:rPr>
                      <w:t xml:space="preserve">IAEA, Format and Content of the Safety Analsyis Report for Nuclear Power Plants, Specific Safety Guide No. SSG-61, September 2021. www.iaea.org. </w:t>
                    </w:r>
                  </w:p>
                </w:tc>
              </w:tr>
              <w:tr w:rsidR="0098649D" w14:paraId="6DE4CA9D" w14:textId="77777777">
                <w:trPr>
                  <w:divId w:val="1836409238"/>
                  <w:tblCellSpacing w:w="15" w:type="dxa"/>
                </w:trPr>
                <w:tc>
                  <w:tcPr>
                    <w:tcW w:w="50" w:type="pct"/>
                    <w:hideMark/>
                  </w:tcPr>
                  <w:p w14:paraId="173A5981" w14:textId="77777777" w:rsidR="0098649D" w:rsidRDefault="0098649D">
                    <w:pPr>
                      <w:pStyle w:val="Bibliography"/>
                      <w:rPr>
                        <w:noProof/>
                      </w:rPr>
                    </w:pPr>
                    <w:r>
                      <w:rPr>
                        <w:noProof/>
                      </w:rPr>
                      <w:t xml:space="preserve">[20] </w:t>
                    </w:r>
                  </w:p>
                </w:tc>
                <w:tc>
                  <w:tcPr>
                    <w:tcW w:w="0" w:type="auto"/>
                    <w:hideMark/>
                  </w:tcPr>
                  <w:p w14:paraId="348859AB" w14:textId="77777777" w:rsidR="0098649D" w:rsidRDefault="0098649D">
                    <w:pPr>
                      <w:pStyle w:val="Bibliography"/>
                      <w:rPr>
                        <w:noProof/>
                      </w:rPr>
                    </w:pPr>
                    <w:r>
                      <w:rPr>
                        <w:noProof/>
                      </w:rPr>
                      <w:t xml:space="preserve">Rolls-Royce SMR Limited, E3S Basic Technical Characteristics: Safeguards, SMR0004750, Issue 2, January 2024. (Record ref. 2024/32688). </w:t>
                    </w:r>
                  </w:p>
                </w:tc>
              </w:tr>
              <w:tr w:rsidR="0098649D" w14:paraId="1ACD4AB9" w14:textId="77777777">
                <w:trPr>
                  <w:divId w:val="1836409238"/>
                  <w:tblCellSpacing w:w="15" w:type="dxa"/>
                </w:trPr>
                <w:tc>
                  <w:tcPr>
                    <w:tcW w:w="50" w:type="pct"/>
                    <w:hideMark/>
                  </w:tcPr>
                  <w:p w14:paraId="7D3DCC89" w14:textId="77777777" w:rsidR="0098649D" w:rsidRDefault="0098649D">
                    <w:pPr>
                      <w:pStyle w:val="Bibliography"/>
                      <w:rPr>
                        <w:noProof/>
                      </w:rPr>
                    </w:pPr>
                    <w:r>
                      <w:rPr>
                        <w:noProof/>
                      </w:rPr>
                      <w:t xml:space="preserve">[21] </w:t>
                    </w:r>
                  </w:p>
                </w:tc>
                <w:tc>
                  <w:tcPr>
                    <w:tcW w:w="0" w:type="auto"/>
                    <w:hideMark/>
                  </w:tcPr>
                  <w:p w14:paraId="46DCAC5D" w14:textId="77777777" w:rsidR="0098649D" w:rsidRDefault="0098649D">
                    <w:pPr>
                      <w:pStyle w:val="Bibliography"/>
                      <w:rPr>
                        <w:noProof/>
                      </w:rPr>
                    </w:pPr>
                    <w:r>
                      <w:rPr>
                        <w:noProof/>
                      </w:rPr>
                      <w:t xml:space="preserve">Rolls-Royce SMR Limited, Rolls Royce SMR - GDA Design Reference Report, SMR0009043, Issue 2, April 2024. (Record Ref. ONRW-2019369590-8872). </w:t>
                    </w:r>
                  </w:p>
                </w:tc>
              </w:tr>
            </w:tbl>
            <w:p w14:paraId="51889C94" w14:textId="77777777" w:rsidR="00045D51" w:rsidRPr="00045D51" w:rsidRDefault="00045D51" w:rsidP="00045D51">
              <w:r w:rsidRPr="00045D51">
                <w:rPr>
                  <w:b/>
                  <w:bCs/>
                  <w:noProof/>
                </w:rPr>
                <w:fldChar w:fldCharType="end"/>
              </w:r>
            </w:p>
          </w:sdtContent>
        </w:sdt>
      </w:sdtContent>
    </w:sdt>
    <w:p w14:paraId="3CDE6932" w14:textId="77777777" w:rsidR="00045D51" w:rsidRDefault="00045D51"/>
    <w:p w14:paraId="28E5FCBB" w14:textId="77777777" w:rsidR="00045D51" w:rsidRPr="004421AB" w:rsidRDefault="00045D51"/>
    <w:p w14:paraId="7926DD00" w14:textId="77777777" w:rsidR="00AC1DEB" w:rsidRPr="004421AB" w:rsidRDefault="00AC1DEB" w:rsidP="5EA8DE9B">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34947657" w:rsidR="001B042C" w:rsidRPr="004421AB" w:rsidRDefault="00E55229" w:rsidP="004421AB">
      <w:pPr>
        <w:pStyle w:val="Heading1"/>
        <w:numPr>
          <w:ilvl w:val="0"/>
          <w:numId w:val="0"/>
        </w:numPr>
      </w:pPr>
      <w:bookmarkStart w:id="13" w:name="_Toc172748548"/>
      <w:bookmarkStart w:id="14" w:name="_Ref118891802"/>
      <w:r>
        <w:lastRenderedPageBreak/>
        <w:t>Appendix</w:t>
      </w:r>
      <w:r w:rsidR="001B042C" w:rsidRPr="004421AB">
        <w:t xml:space="preserve"> 1 </w:t>
      </w:r>
      <w:r>
        <w:t xml:space="preserve">– </w:t>
      </w:r>
      <w:r w:rsidR="001B042C" w:rsidRPr="004421AB">
        <w:t>Relevant</w:t>
      </w:r>
      <w:r>
        <w:t xml:space="preserve"> </w:t>
      </w:r>
      <w:r w:rsidR="00B45ECC" w:rsidRPr="006D53CA">
        <w:t>ONMAC</w:t>
      </w:r>
      <w:r w:rsidR="00460430">
        <w:t xml:space="preserve">S </w:t>
      </w:r>
      <w:r w:rsidR="00680608">
        <w:t>Fundamental Safeguards Expectation (FSE)</w:t>
      </w:r>
      <w:r>
        <w:t xml:space="preserve"> </w:t>
      </w:r>
      <w:r w:rsidR="00930346">
        <w:t>c</w:t>
      </w:r>
      <w:r w:rsidR="001B042C" w:rsidRPr="004421AB">
        <w:t xml:space="preserve">onsidered </w:t>
      </w:r>
      <w:r w:rsidR="00930346">
        <w:t>d</w:t>
      </w:r>
      <w:r w:rsidR="001B042C" w:rsidRPr="004421AB">
        <w:t xml:space="preserve">uring the </w:t>
      </w:r>
      <w:r w:rsidR="00930346">
        <w:t>a</w:t>
      </w:r>
      <w:r w:rsidR="001B042C" w:rsidRPr="004421AB">
        <w:t>ssessment</w:t>
      </w:r>
      <w:bookmarkEnd w:id="13"/>
    </w:p>
    <w:tbl>
      <w:tblPr>
        <w:tblStyle w:val="ONRTable1"/>
        <w:tblW w:w="5000" w:type="pct"/>
        <w:tblInd w:w="0" w:type="dxa"/>
        <w:tblLook w:val="01E0" w:firstRow="1" w:lastRow="1" w:firstColumn="1" w:lastColumn="1" w:noHBand="0" w:noVBand="0"/>
      </w:tblPr>
      <w:tblGrid>
        <w:gridCol w:w="1572"/>
        <w:gridCol w:w="7454"/>
      </w:tblGrid>
      <w:tr w:rsidR="00964154" w:rsidRPr="004421AB" w14:paraId="7BB6479D" w14:textId="77777777" w:rsidTr="00EF3D87">
        <w:trPr>
          <w:cnfStyle w:val="100000000000" w:firstRow="1" w:lastRow="0" w:firstColumn="0" w:lastColumn="0" w:oddVBand="0" w:evenVBand="0" w:oddHBand="0" w:evenHBand="0" w:firstRowFirstColumn="0" w:firstRowLastColumn="0" w:lastRowFirstColumn="0" w:lastRowLastColumn="0"/>
        </w:trPr>
        <w:tc>
          <w:tcPr>
            <w:tcW w:w="871" w:type="pct"/>
          </w:tcPr>
          <w:bookmarkEnd w:id="14"/>
          <w:p w14:paraId="607342FB" w14:textId="26E6B037" w:rsidR="00964154" w:rsidRPr="004421AB" w:rsidRDefault="00680608" w:rsidP="00E55229">
            <w:pPr>
              <w:spacing w:before="60" w:after="60"/>
              <w:rPr>
                <w:b w:val="0"/>
                <w:bCs/>
              </w:rPr>
            </w:pPr>
            <w:r>
              <w:rPr>
                <w:b w:val="0"/>
                <w:bCs/>
              </w:rPr>
              <w:t>FSE</w:t>
            </w:r>
            <w:r w:rsidR="00964154" w:rsidRPr="004421AB">
              <w:rPr>
                <w:b w:val="0"/>
                <w:bCs/>
              </w:rPr>
              <w:t xml:space="preserve"> No.</w:t>
            </w:r>
          </w:p>
        </w:tc>
        <w:tc>
          <w:tcPr>
            <w:tcW w:w="4129" w:type="pct"/>
          </w:tcPr>
          <w:p w14:paraId="40DD8E78" w14:textId="3422DFE6" w:rsidR="00964154" w:rsidRPr="004421AB" w:rsidRDefault="00680608" w:rsidP="00E55229">
            <w:pPr>
              <w:spacing w:before="60" w:after="60"/>
              <w:rPr>
                <w:b w:val="0"/>
                <w:bCs/>
              </w:rPr>
            </w:pPr>
            <w:r>
              <w:rPr>
                <w:b w:val="0"/>
                <w:bCs/>
              </w:rPr>
              <w:t>FSE</w:t>
            </w:r>
            <w:r w:rsidR="00964154" w:rsidRPr="004421AB">
              <w:rPr>
                <w:b w:val="0"/>
                <w:bCs/>
              </w:rPr>
              <w:t xml:space="preserve"> Title</w:t>
            </w:r>
          </w:p>
        </w:tc>
      </w:tr>
      <w:tr w:rsidR="00964154" w:rsidRPr="004421AB" w14:paraId="02FF871E" w14:textId="77777777" w:rsidTr="00EF3D87">
        <w:tc>
          <w:tcPr>
            <w:tcW w:w="871" w:type="pct"/>
          </w:tcPr>
          <w:p w14:paraId="1AE64068" w14:textId="7CAB6FC4" w:rsidR="00964154" w:rsidRPr="006E2BDD" w:rsidRDefault="00680608" w:rsidP="00E55229">
            <w:pPr>
              <w:spacing w:before="60" w:after="60"/>
            </w:pPr>
            <w:r w:rsidRPr="006E2BDD">
              <w:t>FSE 7</w:t>
            </w:r>
          </w:p>
        </w:tc>
        <w:tc>
          <w:tcPr>
            <w:tcW w:w="4129" w:type="pct"/>
          </w:tcPr>
          <w:p w14:paraId="0E419EB1" w14:textId="4A395E8B" w:rsidR="00964154" w:rsidRPr="006E2BDD" w:rsidRDefault="006E2BDD" w:rsidP="00E55229">
            <w:pPr>
              <w:spacing w:before="60" w:after="60"/>
            </w:pPr>
            <w:r w:rsidRPr="006E2BDD">
              <w:t>Nuclear Material Tracking</w:t>
            </w:r>
          </w:p>
        </w:tc>
      </w:tr>
    </w:tbl>
    <w:p w14:paraId="5767A6B6" w14:textId="0273500A" w:rsidR="000D6ABC" w:rsidRPr="004421AB" w:rsidRDefault="000D6ABC" w:rsidP="00024907"/>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68A8B" w14:textId="77777777" w:rsidR="00216C71" w:rsidRDefault="00216C71" w:rsidP="007D199A">
      <w:pPr>
        <w:spacing w:after="0"/>
      </w:pPr>
      <w:r>
        <w:separator/>
      </w:r>
    </w:p>
    <w:p w14:paraId="690DD906" w14:textId="77777777" w:rsidR="00216C71" w:rsidRDefault="00216C71"/>
  </w:endnote>
  <w:endnote w:type="continuationSeparator" w:id="0">
    <w:p w14:paraId="1A8E99B8" w14:textId="77777777" w:rsidR="00216C71" w:rsidRDefault="00216C71" w:rsidP="007D199A">
      <w:pPr>
        <w:spacing w:after="0"/>
      </w:pPr>
      <w:r>
        <w:continuationSeparator/>
      </w:r>
    </w:p>
    <w:p w14:paraId="6BABD4CC" w14:textId="77777777" w:rsidR="00216C71" w:rsidRDefault="00216C71"/>
  </w:endnote>
  <w:endnote w:type="continuationNotice" w:id="1">
    <w:p w14:paraId="02EF4DD9" w14:textId="77777777" w:rsidR="00216C71" w:rsidRDefault="00216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477E" w14:textId="16C03184" w:rsidR="00B9627D" w:rsidRPr="007B3B9D" w:rsidRDefault="00B9627D" w:rsidP="00B9627D">
    <w:pPr>
      <w:pStyle w:val="Footer"/>
      <w:rPr>
        <w:lang w:val="pt-PT"/>
      </w:rPr>
    </w:pPr>
    <w:r w:rsidRPr="007B3B9D">
      <w:rPr>
        <w:lang w:val="pt-PT"/>
      </w:rPr>
      <w:tab/>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52B1" w14:textId="5957AD96" w:rsidR="00B9627D" w:rsidRPr="007B3B9D" w:rsidRDefault="00B9627D" w:rsidP="00B9627D">
    <w:pPr>
      <w:pStyle w:val="Footer"/>
      <w:rPr>
        <w:lang w:val="pt-PT"/>
      </w:rPr>
    </w:pPr>
    <w:r w:rsidRPr="007B3B9D">
      <w:rPr>
        <w:lang w:val="pt-PT"/>
      </w:rPr>
      <w:tab/>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57EEC" w14:textId="77777777" w:rsidR="00216C71" w:rsidRPr="005E0344" w:rsidRDefault="00216C71" w:rsidP="005E0344">
      <w:pPr>
        <w:spacing w:after="120"/>
        <w:rPr>
          <w:color w:val="000000" w:themeColor="text2"/>
        </w:rPr>
      </w:pPr>
      <w:r w:rsidRPr="005E0344">
        <w:rPr>
          <w:color w:val="000000" w:themeColor="text2"/>
        </w:rPr>
        <w:separator/>
      </w:r>
    </w:p>
  </w:footnote>
  <w:footnote w:type="continuationSeparator" w:id="0">
    <w:p w14:paraId="2618A75D" w14:textId="77777777" w:rsidR="00216C71" w:rsidRPr="005E0344" w:rsidRDefault="00216C71" w:rsidP="0090581D">
      <w:pPr>
        <w:spacing w:after="120"/>
        <w:rPr>
          <w:color w:val="000000" w:themeColor="text2"/>
        </w:rPr>
      </w:pPr>
      <w:r w:rsidRPr="005E0344">
        <w:rPr>
          <w:color w:val="000000" w:themeColor="text2"/>
        </w:rPr>
        <w:continuationSeparator/>
      </w:r>
    </w:p>
    <w:p w14:paraId="1AD96B7C" w14:textId="77777777" w:rsidR="00216C71" w:rsidRDefault="00216C71"/>
  </w:footnote>
  <w:footnote w:type="continuationNotice" w:id="1">
    <w:p w14:paraId="0B7CC7D7" w14:textId="77777777" w:rsidR="00216C71" w:rsidRDefault="00216C71">
      <w:pPr>
        <w:spacing w:after="0"/>
      </w:pPr>
    </w:p>
    <w:p w14:paraId="4D0B49FD" w14:textId="77777777" w:rsidR="00216C71" w:rsidRDefault="00216C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F185" w14:textId="77777777" w:rsidR="00152762" w:rsidRDefault="00152762" w:rsidP="00152762">
    <w:pPr>
      <w:pStyle w:val="Header"/>
      <w:ind w:left="85" w:hanging="142"/>
      <w:rPr>
        <w:sz w:val="20"/>
        <w:szCs w:val="20"/>
      </w:rPr>
    </w:pPr>
  </w:p>
  <w:p w14:paraId="671AE6BA" w14:textId="22BCCF5B" w:rsidR="00E96AFD" w:rsidRPr="00152762" w:rsidRDefault="00B930C8" w:rsidP="00152762">
    <w:pPr>
      <w:pStyle w:val="Header"/>
      <w:ind w:left="85" w:hanging="142"/>
      <w:rPr>
        <w:sz w:val="20"/>
        <w:szCs w:val="20"/>
      </w:rPr>
    </w:pPr>
    <w:r w:rsidRPr="001966D1">
      <w:rPr>
        <w:sz w:val="20"/>
        <w:szCs w:val="20"/>
      </w:rPr>
      <w:t>Report Title:</w:t>
    </w:r>
    <w:r w:rsidRPr="004116BF">
      <w:rPr>
        <w:sz w:val="20"/>
        <w:szCs w:val="20"/>
      </w:rPr>
      <w:t xml:space="preserve"> </w:t>
    </w:r>
    <w:r>
      <w:rPr>
        <w:sz w:val="20"/>
        <w:szCs w:val="20"/>
      </w:rPr>
      <w:t xml:space="preserve">Generic Design Assessment of the Rolls-Royce SMR - </w:t>
    </w:r>
    <w:r w:rsidRPr="00B930C8">
      <w:rPr>
        <w:sz w:val="20"/>
        <w:szCs w:val="20"/>
      </w:rPr>
      <w:t xml:space="preserve">Step 2 assessment of </w:t>
    </w:r>
    <w:r w:rsidR="00534C4C">
      <w:rPr>
        <w:sz w:val="20"/>
        <w:szCs w:val="20"/>
      </w:rPr>
      <w:t>S</w:t>
    </w:r>
    <w:r w:rsidRPr="00B930C8">
      <w:rPr>
        <w:sz w:val="20"/>
        <w:szCs w:val="20"/>
      </w:rPr>
      <w:t>afeguards</w:t>
    </w:r>
    <w:r w:rsidRPr="001966D1">
      <w:rPr>
        <w:sz w:val="20"/>
        <w:szCs w:val="20"/>
      </w:rPr>
      <w:t xml:space="preserve"> |</w:t>
    </w:r>
    <w:r w:rsidR="00534C4C">
      <w:rPr>
        <w:sz w:val="20"/>
        <w:szCs w:val="20"/>
      </w:rPr>
      <w:t xml:space="preserve"> </w:t>
    </w:r>
    <w:r w:rsidRPr="001966D1">
      <w:rPr>
        <w:sz w:val="20"/>
        <w:szCs w:val="20"/>
      </w:rPr>
      <w:t xml:space="preserve">Issue No.: </w:t>
    </w:r>
    <w:r>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E18AFBDE"/>
    <w:lvl w:ilvl="0" w:tplc="DAE4EC46">
      <w:start w:val="1"/>
      <w:numFmt w:val="decimal"/>
      <w:pStyle w:val="Numberedparagraph"/>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23DCC7"/>
    <w:multiLevelType w:val="hybridMultilevel"/>
    <w:tmpl w:val="FFFFFFFF"/>
    <w:lvl w:ilvl="0" w:tplc="73C481EC">
      <w:start w:val="1"/>
      <w:numFmt w:val="bullet"/>
      <w:lvlText w:val=""/>
      <w:lvlJc w:val="left"/>
      <w:pPr>
        <w:ind w:left="720" w:hanging="360"/>
      </w:pPr>
      <w:rPr>
        <w:rFonts w:ascii="Symbol" w:hAnsi="Symbol" w:hint="default"/>
      </w:rPr>
    </w:lvl>
    <w:lvl w:ilvl="1" w:tplc="BE9E4538">
      <w:start w:val="1"/>
      <w:numFmt w:val="bullet"/>
      <w:lvlText w:val="o"/>
      <w:lvlJc w:val="left"/>
      <w:pPr>
        <w:ind w:left="1440" w:hanging="360"/>
      </w:pPr>
      <w:rPr>
        <w:rFonts w:ascii="Courier New" w:hAnsi="Courier New" w:hint="default"/>
      </w:rPr>
    </w:lvl>
    <w:lvl w:ilvl="2" w:tplc="04D6C8A6">
      <w:start w:val="1"/>
      <w:numFmt w:val="bullet"/>
      <w:lvlText w:val=""/>
      <w:lvlJc w:val="left"/>
      <w:pPr>
        <w:ind w:left="2160" w:hanging="360"/>
      </w:pPr>
      <w:rPr>
        <w:rFonts w:ascii="Wingdings" w:hAnsi="Wingdings" w:hint="default"/>
      </w:rPr>
    </w:lvl>
    <w:lvl w:ilvl="3" w:tplc="007C0264">
      <w:start w:val="1"/>
      <w:numFmt w:val="bullet"/>
      <w:lvlText w:val=""/>
      <w:lvlJc w:val="left"/>
      <w:pPr>
        <w:ind w:left="2880" w:hanging="360"/>
      </w:pPr>
      <w:rPr>
        <w:rFonts w:ascii="Symbol" w:hAnsi="Symbol" w:hint="default"/>
      </w:rPr>
    </w:lvl>
    <w:lvl w:ilvl="4" w:tplc="F55ED554">
      <w:start w:val="1"/>
      <w:numFmt w:val="bullet"/>
      <w:lvlText w:val="o"/>
      <w:lvlJc w:val="left"/>
      <w:pPr>
        <w:ind w:left="3600" w:hanging="360"/>
      </w:pPr>
      <w:rPr>
        <w:rFonts w:ascii="Courier New" w:hAnsi="Courier New" w:hint="default"/>
      </w:rPr>
    </w:lvl>
    <w:lvl w:ilvl="5" w:tplc="7FA41402">
      <w:start w:val="1"/>
      <w:numFmt w:val="bullet"/>
      <w:lvlText w:val=""/>
      <w:lvlJc w:val="left"/>
      <w:pPr>
        <w:ind w:left="4320" w:hanging="360"/>
      </w:pPr>
      <w:rPr>
        <w:rFonts w:ascii="Wingdings" w:hAnsi="Wingdings" w:hint="default"/>
      </w:rPr>
    </w:lvl>
    <w:lvl w:ilvl="6" w:tplc="13CCC9BE">
      <w:start w:val="1"/>
      <w:numFmt w:val="bullet"/>
      <w:lvlText w:val=""/>
      <w:lvlJc w:val="left"/>
      <w:pPr>
        <w:ind w:left="5040" w:hanging="360"/>
      </w:pPr>
      <w:rPr>
        <w:rFonts w:ascii="Symbol" w:hAnsi="Symbol" w:hint="default"/>
      </w:rPr>
    </w:lvl>
    <w:lvl w:ilvl="7" w:tplc="3B26A156">
      <w:start w:val="1"/>
      <w:numFmt w:val="bullet"/>
      <w:lvlText w:val="o"/>
      <w:lvlJc w:val="left"/>
      <w:pPr>
        <w:ind w:left="5760" w:hanging="360"/>
      </w:pPr>
      <w:rPr>
        <w:rFonts w:ascii="Courier New" w:hAnsi="Courier New" w:hint="default"/>
      </w:rPr>
    </w:lvl>
    <w:lvl w:ilvl="8" w:tplc="0E20635C">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821D06"/>
    <w:multiLevelType w:val="hybridMultilevel"/>
    <w:tmpl w:val="FFFFFFFF"/>
    <w:lvl w:ilvl="0" w:tplc="59D243A0">
      <w:start w:val="1"/>
      <w:numFmt w:val="bullet"/>
      <w:lvlText w:val=""/>
      <w:lvlJc w:val="left"/>
      <w:pPr>
        <w:ind w:left="720" w:hanging="360"/>
      </w:pPr>
      <w:rPr>
        <w:rFonts w:ascii="Symbol" w:hAnsi="Symbol" w:hint="default"/>
      </w:rPr>
    </w:lvl>
    <w:lvl w:ilvl="1" w:tplc="E4D44BAE">
      <w:start w:val="1"/>
      <w:numFmt w:val="bullet"/>
      <w:lvlText w:val="o"/>
      <w:lvlJc w:val="left"/>
      <w:pPr>
        <w:ind w:left="1440" w:hanging="360"/>
      </w:pPr>
      <w:rPr>
        <w:rFonts w:ascii="Courier New" w:hAnsi="Courier New" w:hint="default"/>
      </w:rPr>
    </w:lvl>
    <w:lvl w:ilvl="2" w:tplc="B16AD27A">
      <w:start w:val="1"/>
      <w:numFmt w:val="bullet"/>
      <w:lvlText w:val=""/>
      <w:lvlJc w:val="left"/>
      <w:pPr>
        <w:ind w:left="2160" w:hanging="360"/>
      </w:pPr>
      <w:rPr>
        <w:rFonts w:ascii="Wingdings" w:hAnsi="Wingdings" w:hint="default"/>
      </w:rPr>
    </w:lvl>
    <w:lvl w:ilvl="3" w:tplc="24AA0A4A">
      <w:start w:val="1"/>
      <w:numFmt w:val="bullet"/>
      <w:lvlText w:val=""/>
      <w:lvlJc w:val="left"/>
      <w:pPr>
        <w:ind w:left="2880" w:hanging="360"/>
      </w:pPr>
      <w:rPr>
        <w:rFonts w:ascii="Symbol" w:hAnsi="Symbol" w:hint="default"/>
      </w:rPr>
    </w:lvl>
    <w:lvl w:ilvl="4" w:tplc="11A438B0">
      <w:start w:val="1"/>
      <w:numFmt w:val="bullet"/>
      <w:lvlText w:val="o"/>
      <w:lvlJc w:val="left"/>
      <w:pPr>
        <w:ind w:left="3600" w:hanging="360"/>
      </w:pPr>
      <w:rPr>
        <w:rFonts w:ascii="Courier New" w:hAnsi="Courier New" w:hint="default"/>
      </w:rPr>
    </w:lvl>
    <w:lvl w:ilvl="5" w:tplc="1D0C9E54">
      <w:start w:val="1"/>
      <w:numFmt w:val="bullet"/>
      <w:lvlText w:val=""/>
      <w:lvlJc w:val="left"/>
      <w:pPr>
        <w:ind w:left="4320" w:hanging="360"/>
      </w:pPr>
      <w:rPr>
        <w:rFonts w:ascii="Wingdings" w:hAnsi="Wingdings" w:hint="default"/>
      </w:rPr>
    </w:lvl>
    <w:lvl w:ilvl="6" w:tplc="628861F0">
      <w:start w:val="1"/>
      <w:numFmt w:val="bullet"/>
      <w:lvlText w:val=""/>
      <w:lvlJc w:val="left"/>
      <w:pPr>
        <w:ind w:left="5040" w:hanging="360"/>
      </w:pPr>
      <w:rPr>
        <w:rFonts w:ascii="Symbol" w:hAnsi="Symbol" w:hint="default"/>
      </w:rPr>
    </w:lvl>
    <w:lvl w:ilvl="7" w:tplc="90302608">
      <w:start w:val="1"/>
      <w:numFmt w:val="bullet"/>
      <w:lvlText w:val="o"/>
      <w:lvlJc w:val="left"/>
      <w:pPr>
        <w:ind w:left="5760" w:hanging="360"/>
      </w:pPr>
      <w:rPr>
        <w:rFonts w:ascii="Courier New" w:hAnsi="Courier New" w:hint="default"/>
      </w:rPr>
    </w:lvl>
    <w:lvl w:ilvl="8" w:tplc="630AE5EC">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89581088">
    <w:abstractNumId w:val="18"/>
  </w:num>
  <w:num w:numId="2" w16cid:durableId="596056105">
    <w:abstractNumId w:val="15"/>
  </w:num>
  <w:num w:numId="3" w16cid:durableId="1792900002">
    <w:abstractNumId w:val="9"/>
  </w:num>
  <w:num w:numId="4" w16cid:durableId="1800370633">
    <w:abstractNumId w:val="7"/>
  </w:num>
  <w:num w:numId="5" w16cid:durableId="356127000">
    <w:abstractNumId w:val="6"/>
  </w:num>
  <w:num w:numId="6" w16cid:durableId="103161321">
    <w:abstractNumId w:val="5"/>
  </w:num>
  <w:num w:numId="7" w16cid:durableId="603148692">
    <w:abstractNumId w:val="4"/>
  </w:num>
  <w:num w:numId="8" w16cid:durableId="371999399">
    <w:abstractNumId w:val="8"/>
  </w:num>
  <w:num w:numId="9" w16cid:durableId="877082049">
    <w:abstractNumId w:val="3"/>
  </w:num>
  <w:num w:numId="10" w16cid:durableId="1739356190">
    <w:abstractNumId w:val="2"/>
  </w:num>
  <w:num w:numId="11" w16cid:durableId="902372774">
    <w:abstractNumId w:val="1"/>
  </w:num>
  <w:num w:numId="12" w16cid:durableId="1364598283">
    <w:abstractNumId w:val="0"/>
  </w:num>
  <w:num w:numId="13" w16cid:durableId="105123770">
    <w:abstractNumId w:val="10"/>
  </w:num>
  <w:num w:numId="14" w16cid:durableId="1614943677">
    <w:abstractNumId w:val="23"/>
  </w:num>
  <w:num w:numId="15" w16cid:durableId="697197792">
    <w:abstractNumId w:val="16"/>
  </w:num>
  <w:num w:numId="16" w16cid:durableId="134643499">
    <w:abstractNumId w:val="12"/>
  </w:num>
  <w:num w:numId="17" w16cid:durableId="1172336856">
    <w:abstractNumId w:val="23"/>
    <w:lvlOverride w:ilvl="0">
      <w:startOverride w:val="1"/>
    </w:lvlOverride>
  </w:num>
  <w:num w:numId="18" w16cid:durableId="189537330">
    <w:abstractNumId w:val="16"/>
    <w:lvlOverride w:ilvl="0">
      <w:startOverride w:val="1"/>
    </w:lvlOverride>
  </w:num>
  <w:num w:numId="19" w16cid:durableId="1754349152">
    <w:abstractNumId w:val="12"/>
    <w:lvlOverride w:ilvl="0">
      <w:startOverride w:val="1"/>
    </w:lvlOverride>
  </w:num>
  <w:num w:numId="20" w16cid:durableId="1844468965">
    <w:abstractNumId w:val="22"/>
  </w:num>
  <w:num w:numId="21" w16cid:durableId="1608610498">
    <w:abstractNumId w:val="19"/>
  </w:num>
  <w:num w:numId="22" w16cid:durableId="1521316726">
    <w:abstractNumId w:val="14"/>
  </w:num>
  <w:num w:numId="23" w16cid:durableId="1719888456">
    <w:abstractNumId w:val="20"/>
  </w:num>
  <w:num w:numId="24" w16cid:durableId="1864052155">
    <w:abstractNumId w:val="13"/>
  </w:num>
  <w:num w:numId="25" w16cid:durableId="126319480">
    <w:abstractNumId w:val="11"/>
  </w:num>
  <w:num w:numId="26" w16cid:durableId="1910840896">
    <w:abstractNumId w:val="11"/>
    <w:lvlOverride w:ilvl="0">
      <w:startOverride w:val="1"/>
    </w:lvlOverride>
  </w:num>
  <w:num w:numId="27" w16cid:durableId="1836142672">
    <w:abstractNumId w:val="24"/>
  </w:num>
  <w:num w:numId="28" w16cid:durableId="2023777166">
    <w:abstractNumId w:val="11"/>
    <w:lvlOverride w:ilvl="0">
      <w:startOverride w:val="1"/>
    </w:lvlOverride>
  </w:num>
  <w:num w:numId="29" w16cid:durableId="1102654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91478603">
    <w:abstractNumId w:val="21"/>
  </w:num>
  <w:num w:numId="31" w16cid:durableId="1254171909">
    <w:abstractNumId w:val="14"/>
  </w:num>
  <w:num w:numId="32" w16cid:durableId="3983313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95"/>
    <w:rsid w:val="000019EF"/>
    <w:rsid w:val="00002389"/>
    <w:rsid w:val="00002F03"/>
    <w:rsid w:val="00004C16"/>
    <w:rsid w:val="00006450"/>
    <w:rsid w:val="00011177"/>
    <w:rsid w:val="00014814"/>
    <w:rsid w:val="0001508B"/>
    <w:rsid w:val="00024522"/>
    <w:rsid w:val="00024907"/>
    <w:rsid w:val="00024B2E"/>
    <w:rsid w:val="000251FC"/>
    <w:rsid w:val="00025217"/>
    <w:rsid w:val="000264ED"/>
    <w:rsid w:val="0002650F"/>
    <w:rsid w:val="00026B93"/>
    <w:rsid w:val="00027F4F"/>
    <w:rsid w:val="00030228"/>
    <w:rsid w:val="00030430"/>
    <w:rsid w:val="0003078E"/>
    <w:rsid w:val="00031B6E"/>
    <w:rsid w:val="00031B89"/>
    <w:rsid w:val="00032B04"/>
    <w:rsid w:val="00034079"/>
    <w:rsid w:val="00035703"/>
    <w:rsid w:val="0003693D"/>
    <w:rsid w:val="00040373"/>
    <w:rsid w:val="000418A3"/>
    <w:rsid w:val="0004440F"/>
    <w:rsid w:val="00045010"/>
    <w:rsid w:val="00045D51"/>
    <w:rsid w:val="00045E38"/>
    <w:rsid w:val="00046DD7"/>
    <w:rsid w:val="00050614"/>
    <w:rsid w:val="00052C8A"/>
    <w:rsid w:val="0005432D"/>
    <w:rsid w:val="000548C8"/>
    <w:rsid w:val="000577CE"/>
    <w:rsid w:val="00062CF0"/>
    <w:rsid w:val="000636CD"/>
    <w:rsid w:val="00064D7F"/>
    <w:rsid w:val="0006786A"/>
    <w:rsid w:val="000734CD"/>
    <w:rsid w:val="00073A98"/>
    <w:rsid w:val="0007433E"/>
    <w:rsid w:val="00075605"/>
    <w:rsid w:val="00075757"/>
    <w:rsid w:val="00075C66"/>
    <w:rsid w:val="000817D4"/>
    <w:rsid w:val="00082879"/>
    <w:rsid w:val="00082B2F"/>
    <w:rsid w:val="00083BFC"/>
    <w:rsid w:val="00086910"/>
    <w:rsid w:val="00091EEA"/>
    <w:rsid w:val="00093691"/>
    <w:rsid w:val="000A105C"/>
    <w:rsid w:val="000A3A00"/>
    <w:rsid w:val="000A4CFF"/>
    <w:rsid w:val="000A6AFA"/>
    <w:rsid w:val="000B08AB"/>
    <w:rsid w:val="000B145F"/>
    <w:rsid w:val="000B3E81"/>
    <w:rsid w:val="000B4751"/>
    <w:rsid w:val="000B4FAB"/>
    <w:rsid w:val="000B53F8"/>
    <w:rsid w:val="000C00F6"/>
    <w:rsid w:val="000C1220"/>
    <w:rsid w:val="000C2DDC"/>
    <w:rsid w:val="000C3596"/>
    <w:rsid w:val="000C4FC2"/>
    <w:rsid w:val="000D0393"/>
    <w:rsid w:val="000D2FD4"/>
    <w:rsid w:val="000D5F05"/>
    <w:rsid w:val="000D5F42"/>
    <w:rsid w:val="000D699D"/>
    <w:rsid w:val="000D6ABC"/>
    <w:rsid w:val="000E015B"/>
    <w:rsid w:val="000E0B34"/>
    <w:rsid w:val="000E1B35"/>
    <w:rsid w:val="000E5B89"/>
    <w:rsid w:val="000E665A"/>
    <w:rsid w:val="000F1B7B"/>
    <w:rsid w:val="000F2ED4"/>
    <w:rsid w:val="000F3756"/>
    <w:rsid w:val="00100E80"/>
    <w:rsid w:val="001028E8"/>
    <w:rsid w:val="00104A3B"/>
    <w:rsid w:val="00105857"/>
    <w:rsid w:val="0010625B"/>
    <w:rsid w:val="0010639C"/>
    <w:rsid w:val="00111C97"/>
    <w:rsid w:val="0011279C"/>
    <w:rsid w:val="00112827"/>
    <w:rsid w:val="00115802"/>
    <w:rsid w:val="00115FD3"/>
    <w:rsid w:val="00121524"/>
    <w:rsid w:val="00122FCC"/>
    <w:rsid w:val="00124C2B"/>
    <w:rsid w:val="00125404"/>
    <w:rsid w:val="00126752"/>
    <w:rsid w:val="0012688C"/>
    <w:rsid w:val="00130B30"/>
    <w:rsid w:val="001333ED"/>
    <w:rsid w:val="00135FF8"/>
    <w:rsid w:val="00140185"/>
    <w:rsid w:val="00140E1C"/>
    <w:rsid w:val="001417A1"/>
    <w:rsid w:val="00141EF1"/>
    <w:rsid w:val="001449A7"/>
    <w:rsid w:val="00147AE4"/>
    <w:rsid w:val="00150958"/>
    <w:rsid w:val="00151383"/>
    <w:rsid w:val="001513E1"/>
    <w:rsid w:val="00152422"/>
    <w:rsid w:val="00152762"/>
    <w:rsid w:val="00154FF3"/>
    <w:rsid w:val="0015524F"/>
    <w:rsid w:val="001571E5"/>
    <w:rsid w:val="001627EC"/>
    <w:rsid w:val="0016330D"/>
    <w:rsid w:val="00166C0D"/>
    <w:rsid w:val="00167727"/>
    <w:rsid w:val="00167787"/>
    <w:rsid w:val="00170192"/>
    <w:rsid w:val="001702A3"/>
    <w:rsid w:val="001719C9"/>
    <w:rsid w:val="00177666"/>
    <w:rsid w:val="00181F18"/>
    <w:rsid w:val="001849CA"/>
    <w:rsid w:val="00185410"/>
    <w:rsid w:val="00185604"/>
    <w:rsid w:val="0018581A"/>
    <w:rsid w:val="00190753"/>
    <w:rsid w:val="00192352"/>
    <w:rsid w:val="001966D1"/>
    <w:rsid w:val="00196B38"/>
    <w:rsid w:val="00196B4C"/>
    <w:rsid w:val="001A0F26"/>
    <w:rsid w:val="001A32AA"/>
    <w:rsid w:val="001B042C"/>
    <w:rsid w:val="001B0610"/>
    <w:rsid w:val="001B2A38"/>
    <w:rsid w:val="001C0852"/>
    <w:rsid w:val="001C321B"/>
    <w:rsid w:val="001C3353"/>
    <w:rsid w:val="001C34D1"/>
    <w:rsid w:val="001C392E"/>
    <w:rsid w:val="001C4D63"/>
    <w:rsid w:val="001C7314"/>
    <w:rsid w:val="001C757C"/>
    <w:rsid w:val="001D0202"/>
    <w:rsid w:val="001D0642"/>
    <w:rsid w:val="001D0751"/>
    <w:rsid w:val="001D0DE0"/>
    <w:rsid w:val="001D5AFF"/>
    <w:rsid w:val="001D5B43"/>
    <w:rsid w:val="001D60B5"/>
    <w:rsid w:val="001D74B4"/>
    <w:rsid w:val="001E03E1"/>
    <w:rsid w:val="001E044E"/>
    <w:rsid w:val="001E0887"/>
    <w:rsid w:val="001E2ABF"/>
    <w:rsid w:val="001E2F80"/>
    <w:rsid w:val="001E38AF"/>
    <w:rsid w:val="001E3FAB"/>
    <w:rsid w:val="001E5271"/>
    <w:rsid w:val="001E62E2"/>
    <w:rsid w:val="001F059F"/>
    <w:rsid w:val="001F38D0"/>
    <w:rsid w:val="001F46BF"/>
    <w:rsid w:val="00200811"/>
    <w:rsid w:val="00200CA1"/>
    <w:rsid w:val="002012E0"/>
    <w:rsid w:val="002024D8"/>
    <w:rsid w:val="00205168"/>
    <w:rsid w:val="00211EE7"/>
    <w:rsid w:val="00213088"/>
    <w:rsid w:val="0021338D"/>
    <w:rsid w:val="00213CFF"/>
    <w:rsid w:val="00214109"/>
    <w:rsid w:val="00214D43"/>
    <w:rsid w:val="00215811"/>
    <w:rsid w:val="00216C71"/>
    <w:rsid w:val="00217C4E"/>
    <w:rsid w:val="00221778"/>
    <w:rsid w:val="00221C11"/>
    <w:rsid w:val="00222CC6"/>
    <w:rsid w:val="00222F2D"/>
    <w:rsid w:val="00223090"/>
    <w:rsid w:val="002238B4"/>
    <w:rsid w:val="00225A4B"/>
    <w:rsid w:val="002303BF"/>
    <w:rsid w:val="00230912"/>
    <w:rsid w:val="00231412"/>
    <w:rsid w:val="002319AB"/>
    <w:rsid w:val="002319AC"/>
    <w:rsid w:val="002323CB"/>
    <w:rsid w:val="00233DC5"/>
    <w:rsid w:val="00234342"/>
    <w:rsid w:val="00234878"/>
    <w:rsid w:val="002371E4"/>
    <w:rsid w:val="0024040D"/>
    <w:rsid w:val="002457E2"/>
    <w:rsid w:val="00251CD7"/>
    <w:rsid w:val="002544B9"/>
    <w:rsid w:val="00255FA3"/>
    <w:rsid w:val="00257288"/>
    <w:rsid w:val="0026084C"/>
    <w:rsid w:val="0026171D"/>
    <w:rsid w:val="00261FB6"/>
    <w:rsid w:val="002625B3"/>
    <w:rsid w:val="002629F8"/>
    <w:rsid w:val="00263396"/>
    <w:rsid w:val="00263F58"/>
    <w:rsid w:val="002659FA"/>
    <w:rsid w:val="00267120"/>
    <w:rsid w:val="00267815"/>
    <w:rsid w:val="00271132"/>
    <w:rsid w:val="0027546F"/>
    <w:rsid w:val="0027696E"/>
    <w:rsid w:val="00276E07"/>
    <w:rsid w:val="00277644"/>
    <w:rsid w:val="00280DDF"/>
    <w:rsid w:val="00281293"/>
    <w:rsid w:val="00282A99"/>
    <w:rsid w:val="002917FF"/>
    <w:rsid w:val="00292A6C"/>
    <w:rsid w:val="00292ADF"/>
    <w:rsid w:val="00295442"/>
    <w:rsid w:val="002A0DEC"/>
    <w:rsid w:val="002A64E9"/>
    <w:rsid w:val="002A7557"/>
    <w:rsid w:val="002B0436"/>
    <w:rsid w:val="002B1C53"/>
    <w:rsid w:val="002C1AA5"/>
    <w:rsid w:val="002C48B3"/>
    <w:rsid w:val="002C57DA"/>
    <w:rsid w:val="002C7EF6"/>
    <w:rsid w:val="002D2C9A"/>
    <w:rsid w:val="002D3C34"/>
    <w:rsid w:val="002D7D6C"/>
    <w:rsid w:val="002E060E"/>
    <w:rsid w:val="002E0733"/>
    <w:rsid w:val="002E0BE4"/>
    <w:rsid w:val="002E1B37"/>
    <w:rsid w:val="002E3B58"/>
    <w:rsid w:val="002E3E8A"/>
    <w:rsid w:val="002E474B"/>
    <w:rsid w:val="002E6A6A"/>
    <w:rsid w:val="002E6DD4"/>
    <w:rsid w:val="002F0928"/>
    <w:rsid w:val="002F11CF"/>
    <w:rsid w:val="002F3397"/>
    <w:rsid w:val="002F3D6A"/>
    <w:rsid w:val="002F4F35"/>
    <w:rsid w:val="002F61D8"/>
    <w:rsid w:val="00301C25"/>
    <w:rsid w:val="00302AF0"/>
    <w:rsid w:val="0030380D"/>
    <w:rsid w:val="00303B6C"/>
    <w:rsid w:val="00307BE7"/>
    <w:rsid w:val="00311B10"/>
    <w:rsid w:val="00312411"/>
    <w:rsid w:val="00313428"/>
    <w:rsid w:val="00313F6C"/>
    <w:rsid w:val="0031490D"/>
    <w:rsid w:val="0031601A"/>
    <w:rsid w:val="00316F61"/>
    <w:rsid w:val="003172B7"/>
    <w:rsid w:val="00322628"/>
    <w:rsid w:val="00323E71"/>
    <w:rsid w:val="00324E8D"/>
    <w:rsid w:val="00326F1D"/>
    <w:rsid w:val="00326F77"/>
    <w:rsid w:val="003301A1"/>
    <w:rsid w:val="00330577"/>
    <w:rsid w:val="00331AB8"/>
    <w:rsid w:val="0033774A"/>
    <w:rsid w:val="003401B0"/>
    <w:rsid w:val="00341D26"/>
    <w:rsid w:val="00343EA1"/>
    <w:rsid w:val="00346C8E"/>
    <w:rsid w:val="00347FD9"/>
    <w:rsid w:val="00352AF3"/>
    <w:rsid w:val="0035476B"/>
    <w:rsid w:val="003548D5"/>
    <w:rsid w:val="00355A6B"/>
    <w:rsid w:val="003560AA"/>
    <w:rsid w:val="003617C9"/>
    <w:rsid w:val="003625E7"/>
    <w:rsid w:val="00365CBA"/>
    <w:rsid w:val="00367BD5"/>
    <w:rsid w:val="00367D91"/>
    <w:rsid w:val="003739F4"/>
    <w:rsid w:val="00373E0A"/>
    <w:rsid w:val="003811CC"/>
    <w:rsid w:val="003817B2"/>
    <w:rsid w:val="00382F39"/>
    <w:rsid w:val="003837DA"/>
    <w:rsid w:val="00383E8D"/>
    <w:rsid w:val="00390327"/>
    <w:rsid w:val="00393066"/>
    <w:rsid w:val="00393734"/>
    <w:rsid w:val="00393B78"/>
    <w:rsid w:val="00394511"/>
    <w:rsid w:val="00396F28"/>
    <w:rsid w:val="00397936"/>
    <w:rsid w:val="003A0102"/>
    <w:rsid w:val="003A01E9"/>
    <w:rsid w:val="003A2CE0"/>
    <w:rsid w:val="003A69F6"/>
    <w:rsid w:val="003A7E1C"/>
    <w:rsid w:val="003B3C8D"/>
    <w:rsid w:val="003B729A"/>
    <w:rsid w:val="003C0306"/>
    <w:rsid w:val="003C114C"/>
    <w:rsid w:val="003C304A"/>
    <w:rsid w:val="003C465D"/>
    <w:rsid w:val="003D3304"/>
    <w:rsid w:val="003D495D"/>
    <w:rsid w:val="003D54E9"/>
    <w:rsid w:val="003D67FF"/>
    <w:rsid w:val="003E098E"/>
    <w:rsid w:val="003E2FAE"/>
    <w:rsid w:val="003E369C"/>
    <w:rsid w:val="003E39DB"/>
    <w:rsid w:val="003F052D"/>
    <w:rsid w:val="003F2A8D"/>
    <w:rsid w:val="003F2BC7"/>
    <w:rsid w:val="003F5B3A"/>
    <w:rsid w:val="003F6122"/>
    <w:rsid w:val="004004C0"/>
    <w:rsid w:val="00407CF7"/>
    <w:rsid w:val="004116BF"/>
    <w:rsid w:val="00415ED6"/>
    <w:rsid w:val="004165A7"/>
    <w:rsid w:val="00417CAF"/>
    <w:rsid w:val="00420A11"/>
    <w:rsid w:val="00422265"/>
    <w:rsid w:val="004234B0"/>
    <w:rsid w:val="0042560C"/>
    <w:rsid w:val="004257B9"/>
    <w:rsid w:val="00425DAB"/>
    <w:rsid w:val="0042707D"/>
    <w:rsid w:val="00431256"/>
    <w:rsid w:val="0043222A"/>
    <w:rsid w:val="004343D2"/>
    <w:rsid w:val="004373A7"/>
    <w:rsid w:val="00437AD1"/>
    <w:rsid w:val="00437D94"/>
    <w:rsid w:val="0044030C"/>
    <w:rsid w:val="0044173B"/>
    <w:rsid w:val="004421AB"/>
    <w:rsid w:val="00444BE1"/>
    <w:rsid w:val="0044541C"/>
    <w:rsid w:val="00446242"/>
    <w:rsid w:val="0044632A"/>
    <w:rsid w:val="00460128"/>
    <w:rsid w:val="00460430"/>
    <w:rsid w:val="00461735"/>
    <w:rsid w:val="004648A4"/>
    <w:rsid w:val="004666A8"/>
    <w:rsid w:val="00471380"/>
    <w:rsid w:val="004719B0"/>
    <w:rsid w:val="0047263D"/>
    <w:rsid w:val="00473510"/>
    <w:rsid w:val="00480D35"/>
    <w:rsid w:val="00483E60"/>
    <w:rsid w:val="00485179"/>
    <w:rsid w:val="00487CCF"/>
    <w:rsid w:val="00490D8D"/>
    <w:rsid w:val="00490D93"/>
    <w:rsid w:val="00490E26"/>
    <w:rsid w:val="00494F0D"/>
    <w:rsid w:val="00496389"/>
    <w:rsid w:val="00496BFD"/>
    <w:rsid w:val="004A0348"/>
    <w:rsid w:val="004A0ACF"/>
    <w:rsid w:val="004A3DF2"/>
    <w:rsid w:val="004A4AA5"/>
    <w:rsid w:val="004A56D4"/>
    <w:rsid w:val="004A71B5"/>
    <w:rsid w:val="004B24C0"/>
    <w:rsid w:val="004C125E"/>
    <w:rsid w:val="004C361D"/>
    <w:rsid w:val="004C4891"/>
    <w:rsid w:val="004C500B"/>
    <w:rsid w:val="004C6B0C"/>
    <w:rsid w:val="004C79E1"/>
    <w:rsid w:val="004D16D7"/>
    <w:rsid w:val="004D2C89"/>
    <w:rsid w:val="004E1E5F"/>
    <w:rsid w:val="004E21B6"/>
    <w:rsid w:val="004E3932"/>
    <w:rsid w:val="004E4387"/>
    <w:rsid w:val="004E4CE0"/>
    <w:rsid w:val="004F1E79"/>
    <w:rsid w:val="004F4AD8"/>
    <w:rsid w:val="004F50BC"/>
    <w:rsid w:val="004F5F33"/>
    <w:rsid w:val="004F6354"/>
    <w:rsid w:val="004F7DEC"/>
    <w:rsid w:val="0050103A"/>
    <w:rsid w:val="005018E2"/>
    <w:rsid w:val="00502AA7"/>
    <w:rsid w:val="00507735"/>
    <w:rsid w:val="00511B0F"/>
    <w:rsid w:val="00512D92"/>
    <w:rsid w:val="00513ED7"/>
    <w:rsid w:val="00515616"/>
    <w:rsid w:val="0051752F"/>
    <w:rsid w:val="0052623B"/>
    <w:rsid w:val="0052666B"/>
    <w:rsid w:val="005305CC"/>
    <w:rsid w:val="005309EE"/>
    <w:rsid w:val="00534C4C"/>
    <w:rsid w:val="00536804"/>
    <w:rsid w:val="0053741A"/>
    <w:rsid w:val="005430DC"/>
    <w:rsid w:val="00544441"/>
    <w:rsid w:val="005450CF"/>
    <w:rsid w:val="00550D7B"/>
    <w:rsid w:val="0055388E"/>
    <w:rsid w:val="0055690A"/>
    <w:rsid w:val="00560887"/>
    <w:rsid w:val="00560ECB"/>
    <w:rsid w:val="00561196"/>
    <w:rsid w:val="0056200B"/>
    <w:rsid w:val="00563F92"/>
    <w:rsid w:val="00570A06"/>
    <w:rsid w:val="00573275"/>
    <w:rsid w:val="00573538"/>
    <w:rsid w:val="0057508A"/>
    <w:rsid w:val="005754AE"/>
    <w:rsid w:val="00577FB5"/>
    <w:rsid w:val="005802B7"/>
    <w:rsid w:val="0058110A"/>
    <w:rsid w:val="00583338"/>
    <w:rsid w:val="005846D2"/>
    <w:rsid w:val="005852D1"/>
    <w:rsid w:val="00587A22"/>
    <w:rsid w:val="005916A6"/>
    <w:rsid w:val="0059299D"/>
    <w:rsid w:val="00595C8C"/>
    <w:rsid w:val="00597747"/>
    <w:rsid w:val="005A10B1"/>
    <w:rsid w:val="005A3235"/>
    <w:rsid w:val="005A4CDD"/>
    <w:rsid w:val="005A577C"/>
    <w:rsid w:val="005A5B05"/>
    <w:rsid w:val="005B549B"/>
    <w:rsid w:val="005B57E4"/>
    <w:rsid w:val="005B5ABD"/>
    <w:rsid w:val="005B7641"/>
    <w:rsid w:val="005C1057"/>
    <w:rsid w:val="005C11EC"/>
    <w:rsid w:val="005C140A"/>
    <w:rsid w:val="005C1E52"/>
    <w:rsid w:val="005C27B2"/>
    <w:rsid w:val="005C6763"/>
    <w:rsid w:val="005D3164"/>
    <w:rsid w:val="005D31BF"/>
    <w:rsid w:val="005D51F9"/>
    <w:rsid w:val="005D5FCE"/>
    <w:rsid w:val="005E0344"/>
    <w:rsid w:val="005E440B"/>
    <w:rsid w:val="005E7E32"/>
    <w:rsid w:val="005F2B0A"/>
    <w:rsid w:val="005F2C85"/>
    <w:rsid w:val="005F6645"/>
    <w:rsid w:val="0060304D"/>
    <w:rsid w:val="00603391"/>
    <w:rsid w:val="00605ADB"/>
    <w:rsid w:val="00611C54"/>
    <w:rsid w:val="00611C9F"/>
    <w:rsid w:val="00616152"/>
    <w:rsid w:val="00617B4F"/>
    <w:rsid w:val="00620172"/>
    <w:rsid w:val="006220D7"/>
    <w:rsid w:val="006248DE"/>
    <w:rsid w:val="006249AE"/>
    <w:rsid w:val="006264B6"/>
    <w:rsid w:val="00627555"/>
    <w:rsid w:val="006303C9"/>
    <w:rsid w:val="006322A0"/>
    <w:rsid w:val="00632E29"/>
    <w:rsid w:val="00633C7C"/>
    <w:rsid w:val="006361FD"/>
    <w:rsid w:val="006364B1"/>
    <w:rsid w:val="00636916"/>
    <w:rsid w:val="006370AA"/>
    <w:rsid w:val="00637833"/>
    <w:rsid w:val="00641134"/>
    <w:rsid w:val="00641606"/>
    <w:rsid w:val="0064226F"/>
    <w:rsid w:val="00642DDB"/>
    <w:rsid w:val="00643529"/>
    <w:rsid w:val="00644AA4"/>
    <w:rsid w:val="00644C84"/>
    <w:rsid w:val="00645D62"/>
    <w:rsid w:val="00652DB0"/>
    <w:rsid w:val="00653298"/>
    <w:rsid w:val="00653C19"/>
    <w:rsid w:val="006572D5"/>
    <w:rsid w:val="00661D59"/>
    <w:rsid w:val="00662206"/>
    <w:rsid w:val="00662543"/>
    <w:rsid w:val="00662EAA"/>
    <w:rsid w:val="00663A7C"/>
    <w:rsid w:val="00666E50"/>
    <w:rsid w:val="006675EB"/>
    <w:rsid w:val="00667DF2"/>
    <w:rsid w:val="00670DF1"/>
    <w:rsid w:val="00671345"/>
    <w:rsid w:val="0067284D"/>
    <w:rsid w:val="00672A9B"/>
    <w:rsid w:val="00675884"/>
    <w:rsid w:val="00677DFA"/>
    <w:rsid w:val="00680608"/>
    <w:rsid w:val="00683F28"/>
    <w:rsid w:val="0068414F"/>
    <w:rsid w:val="00684319"/>
    <w:rsid w:val="00686E18"/>
    <w:rsid w:val="006874C0"/>
    <w:rsid w:val="006936C5"/>
    <w:rsid w:val="00696EE0"/>
    <w:rsid w:val="00697980"/>
    <w:rsid w:val="006A19EF"/>
    <w:rsid w:val="006A41C9"/>
    <w:rsid w:val="006A43D5"/>
    <w:rsid w:val="006A525B"/>
    <w:rsid w:val="006B2626"/>
    <w:rsid w:val="006B4E71"/>
    <w:rsid w:val="006B5397"/>
    <w:rsid w:val="006C045F"/>
    <w:rsid w:val="006C0654"/>
    <w:rsid w:val="006C40D2"/>
    <w:rsid w:val="006C4196"/>
    <w:rsid w:val="006C5A73"/>
    <w:rsid w:val="006C63B0"/>
    <w:rsid w:val="006C76A2"/>
    <w:rsid w:val="006C791B"/>
    <w:rsid w:val="006C792E"/>
    <w:rsid w:val="006C7F25"/>
    <w:rsid w:val="006D116C"/>
    <w:rsid w:val="006D37DF"/>
    <w:rsid w:val="006D53CA"/>
    <w:rsid w:val="006D63BD"/>
    <w:rsid w:val="006D794C"/>
    <w:rsid w:val="006E2BDD"/>
    <w:rsid w:val="006E614C"/>
    <w:rsid w:val="006E77EB"/>
    <w:rsid w:val="006E7C42"/>
    <w:rsid w:val="006F15B8"/>
    <w:rsid w:val="006F168A"/>
    <w:rsid w:val="006F189B"/>
    <w:rsid w:val="006F2410"/>
    <w:rsid w:val="006F5076"/>
    <w:rsid w:val="006F6009"/>
    <w:rsid w:val="006F71E0"/>
    <w:rsid w:val="007002CA"/>
    <w:rsid w:val="00700890"/>
    <w:rsid w:val="00700B2B"/>
    <w:rsid w:val="00702C72"/>
    <w:rsid w:val="0070321D"/>
    <w:rsid w:val="007048EF"/>
    <w:rsid w:val="007059D3"/>
    <w:rsid w:val="00705F18"/>
    <w:rsid w:val="00706262"/>
    <w:rsid w:val="00706743"/>
    <w:rsid w:val="007068BA"/>
    <w:rsid w:val="00707FCB"/>
    <w:rsid w:val="007116DF"/>
    <w:rsid w:val="00716AB1"/>
    <w:rsid w:val="007217F2"/>
    <w:rsid w:val="007219A3"/>
    <w:rsid w:val="00721D63"/>
    <w:rsid w:val="0072368B"/>
    <w:rsid w:val="00724E89"/>
    <w:rsid w:val="0073066C"/>
    <w:rsid w:val="00732C7B"/>
    <w:rsid w:val="0073421E"/>
    <w:rsid w:val="00734D2B"/>
    <w:rsid w:val="00736A28"/>
    <w:rsid w:val="00737705"/>
    <w:rsid w:val="007408D4"/>
    <w:rsid w:val="007420AC"/>
    <w:rsid w:val="00742617"/>
    <w:rsid w:val="00744FFC"/>
    <w:rsid w:val="00760A59"/>
    <w:rsid w:val="0076157A"/>
    <w:rsid w:val="00761AE8"/>
    <w:rsid w:val="00762928"/>
    <w:rsid w:val="00765235"/>
    <w:rsid w:val="007712F5"/>
    <w:rsid w:val="007838BA"/>
    <w:rsid w:val="007838C1"/>
    <w:rsid w:val="00783A9D"/>
    <w:rsid w:val="00783AFA"/>
    <w:rsid w:val="0078425E"/>
    <w:rsid w:val="00784F4F"/>
    <w:rsid w:val="00785427"/>
    <w:rsid w:val="0079022A"/>
    <w:rsid w:val="0079033B"/>
    <w:rsid w:val="00790540"/>
    <w:rsid w:val="00792D25"/>
    <w:rsid w:val="00794387"/>
    <w:rsid w:val="00794D50"/>
    <w:rsid w:val="007951A5"/>
    <w:rsid w:val="007968CA"/>
    <w:rsid w:val="00797432"/>
    <w:rsid w:val="007A2046"/>
    <w:rsid w:val="007A43FF"/>
    <w:rsid w:val="007A492E"/>
    <w:rsid w:val="007A690F"/>
    <w:rsid w:val="007A7B63"/>
    <w:rsid w:val="007B3918"/>
    <w:rsid w:val="007B3B9D"/>
    <w:rsid w:val="007B40D3"/>
    <w:rsid w:val="007B514B"/>
    <w:rsid w:val="007B6175"/>
    <w:rsid w:val="007C10C3"/>
    <w:rsid w:val="007C18A0"/>
    <w:rsid w:val="007C2C7B"/>
    <w:rsid w:val="007C34CB"/>
    <w:rsid w:val="007C3558"/>
    <w:rsid w:val="007C3C1D"/>
    <w:rsid w:val="007C3EEB"/>
    <w:rsid w:val="007C4441"/>
    <w:rsid w:val="007D112A"/>
    <w:rsid w:val="007D1817"/>
    <w:rsid w:val="007D199A"/>
    <w:rsid w:val="007D28CF"/>
    <w:rsid w:val="007D2EBE"/>
    <w:rsid w:val="007D2F7F"/>
    <w:rsid w:val="007D436E"/>
    <w:rsid w:val="007D5D4C"/>
    <w:rsid w:val="007D604F"/>
    <w:rsid w:val="007E00BA"/>
    <w:rsid w:val="007E11BD"/>
    <w:rsid w:val="007E1C07"/>
    <w:rsid w:val="007E2C9C"/>
    <w:rsid w:val="007E7A1F"/>
    <w:rsid w:val="007F0D26"/>
    <w:rsid w:val="007F24B6"/>
    <w:rsid w:val="007F2C28"/>
    <w:rsid w:val="007F4EBD"/>
    <w:rsid w:val="007F5E17"/>
    <w:rsid w:val="00803339"/>
    <w:rsid w:val="00803D94"/>
    <w:rsid w:val="00804D17"/>
    <w:rsid w:val="0080540E"/>
    <w:rsid w:val="00805638"/>
    <w:rsid w:val="00805B75"/>
    <w:rsid w:val="00806620"/>
    <w:rsid w:val="0081041B"/>
    <w:rsid w:val="00811616"/>
    <w:rsid w:val="008229BA"/>
    <w:rsid w:val="00822BA6"/>
    <w:rsid w:val="00824151"/>
    <w:rsid w:val="00824AFF"/>
    <w:rsid w:val="0082572B"/>
    <w:rsid w:val="008314BF"/>
    <w:rsid w:val="00833B1C"/>
    <w:rsid w:val="008348AC"/>
    <w:rsid w:val="00843772"/>
    <w:rsid w:val="00844BED"/>
    <w:rsid w:val="00845390"/>
    <w:rsid w:val="0084601B"/>
    <w:rsid w:val="00852729"/>
    <w:rsid w:val="00856416"/>
    <w:rsid w:val="00856A5C"/>
    <w:rsid w:val="008606F0"/>
    <w:rsid w:val="0086148B"/>
    <w:rsid w:val="00865489"/>
    <w:rsid w:val="0086553D"/>
    <w:rsid w:val="0086574A"/>
    <w:rsid w:val="00870847"/>
    <w:rsid w:val="0087301B"/>
    <w:rsid w:val="00874FEB"/>
    <w:rsid w:val="0088053B"/>
    <w:rsid w:val="0088092B"/>
    <w:rsid w:val="00881B6F"/>
    <w:rsid w:val="00881D47"/>
    <w:rsid w:val="00882AA4"/>
    <w:rsid w:val="00883E22"/>
    <w:rsid w:val="00884E43"/>
    <w:rsid w:val="00885FD5"/>
    <w:rsid w:val="00887CB5"/>
    <w:rsid w:val="00887EC6"/>
    <w:rsid w:val="0089084C"/>
    <w:rsid w:val="00890CB3"/>
    <w:rsid w:val="00893409"/>
    <w:rsid w:val="00893D9F"/>
    <w:rsid w:val="00897D62"/>
    <w:rsid w:val="008A14E1"/>
    <w:rsid w:val="008A2379"/>
    <w:rsid w:val="008A421B"/>
    <w:rsid w:val="008A4329"/>
    <w:rsid w:val="008A4F5E"/>
    <w:rsid w:val="008A578E"/>
    <w:rsid w:val="008B1519"/>
    <w:rsid w:val="008B2309"/>
    <w:rsid w:val="008B7BCC"/>
    <w:rsid w:val="008C1072"/>
    <w:rsid w:val="008C50C3"/>
    <w:rsid w:val="008C55C3"/>
    <w:rsid w:val="008C7094"/>
    <w:rsid w:val="008D1490"/>
    <w:rsid w:val="008D2304"/>
    <w:rsid w:val="008D2B97"/>
    <w:rsid w:val="008D49A5"/>
    <w:rsid w:val="008D4E54"/>
    <w:rsid w:val="008D6C81"/>
    <w:rsid w:val="008E23C8"/>
    <w:rsid w:val="008E2620"/>
    <w:rsid w:val="008E40C2"/>
    <w:rsid w:val="008E45DF"/>
    <w:rsid w:val="008E66B1"/>
    <w:rsid w:val="008E6CF0"/>
    <w:rsid w:val="008F072C"/>
    <w:rsid w:val="008F1439"/>
    <w:rsid w:val="008F4483"/>
    <w:rsid w:val="008F4D0E"/>
    <w:rsid w:val="008F7051"/>
    <w:rsid w:val="008F7E85"/>
    <w:rsid w:val="00902DAD"/>
    <w:rsid w:val="009033A9"/>
    <w:rsid w:val="00903578"/>
    <w:rsid w:val="00903C28"/>
    <w:rsid w:val="0090581D"/>
    <w:rsid w:val="00907EC0"/>
    <w:rsid w:val="00912D45"/>
    <w:rsid w:val="00912F99"/>
    <w:rsid w:val="0091439C"/>
    <w:rsid w:val="00916143"/>
    <w:rsid w:val="009167C0"/>
    <w:rsid w:val="00920572"/>
    <w:rsid w:val="00920BF2"/>
    <w:rsid w:val="00923727"/>
    <w:rsid w:val="00923FC1"/>
    <w:rsid w:val="00925EFF"/>
    <w:rsid w:val="00930346"/>
    <w:rsid w:val="00930623"/>
    <w:rsid w:val="0093209D"/>
    <w:rsid w:val="009349A9"/>
    <w:rsid w:val="00936C52"/>
    <w:rsid w:val="00942376"/>
    <w:rsid w:val="0094238E"/>
    <w:rsid w:val="00942803"/>
    <w:rsid w:val="00946E6B"/>
    <w:rsid w:val="00946ED5"/>
    <w:rsid w:val="00951768"/>
    <w:rsid w:val="0095489B"/>
    <w:rsid w:val="00955D58"/>
    <w:rsid w:val="00956274"/>
    <w:rsid w:val="0095768D"/>
    <w:rsid w:val="00963524"/>
    <w:rsid w:val="00964154"/>
    <w:rsid w:val="00966FB9"/>
    <w:rsid w:val="009671CD"/>
    <w:rsid w:val="00971E36"/>
    <w:rsid w:val="009727C7"/>
    <w:rsid w:val="00972F49"/>
    <w:rsid w:val="00973B12"/>
    <w:rsid w:val="00973CD8"/>
    <w:rsid w:val="009751A9"/>
    <w:rsid w:val="009755D7"/>
    <w:rsid w:val="00977411"/>
    <w:rsid w:val="00977F33"/>
    <w:rsid w:val="00980F9C"/>
    <w:rsid w:val="00982556"/>
    <w:rsid w:val="0098632B"/>
    <w:rsid w:val="0098649D"/>
    <w:rsid w:val="00987263"/>
    <w:rsid w:val="00996B9A"/>
    <w:rsid w:val="0099735E"/>
    <w:rsid w:val="00997BFB"/>
    <w:rsid w:val="009A7348"/>
    <w:rsid w:val="009B43A0"/>
    <w:rsid w:val="009B462C"/>
    <w:rsid w:val="009B4AB9"/>
    <w:rsid w:val="009C15F3"/>
    <w:rsid w:val="009C1BBE"/>
    <w:rsid w:val="009C33E9"/>
    <w:rsid w:val="009C3689"/>
    <w:rsid w:val="009C7243"/>
    <w:rsid w:val="009E04E4"/>
    <w:rsid w:val="009E07C2"/>
    <w:rsid w:val="009E0E52"/>
    <w:rsid w:val="009E368D"/>
    <w:rsid w:val="009E5E32"/>
    <w:rsid w:val="009E66D8"/>
    <w:rsid w:val="009E7814"/>
    <w:rsid w:val="009F52DA"/>
    <w:rsid w:val="009F6B59"/>
    <w:rsid w:val="009F72F9"/>
    <w:rsid w:val="00A00205"/>
    <w:rsid w:val="00A00AF0"/>
    <w:rsid w:val="00A00F85"/>
    <w:rsid w:val="00A01E91"/>
    <w:rsid w:val="00A02526"/>
    <w:rsid w:val="00A02535"/>
    <w:rsid w:val="00A05C42"/>
    <w:rsid w:val="00A068F1"/>
    <w:rsid w:val="00A06A61"/>
    <w:rsid w:val="00A110A1"/>
    <w:rsid w:val="00A11490"/>
    <w:rsid w:val="00A12449"/>
    <w:rsid w:val="00A13187"/>
    <w:rsid w:val="00A13EA1"/>
    <w:rsid w:val="00A14B5A"/>
    <w:rsid w:val="00A14E55"/>
    <w:rsid w:val="00A1699B"/>
    <w:rsid w:val="00A17C07"/>
    <w:rsid w:val="00A22CF1"/>
    <w:rsid w:val="00A23E37"/>
    <w:rsid w:val="00A25AC1"/>
    <w:rsid w:val="00A30BC3"/>
    <w:rsid w:val="00A31784"/>
    <w:rsid w:val="00A33D75"/>
    <w:rsid w:val="00A34126"/>
    <w:rsid w:val="00A3567F"/>
    <w:rsid w:val="00A37354"/>
    <w:rsid w:val="00A37698"/>
    <w:rsid w:val="00A40470"/>
    <w:rsid w:val="00A41ED3"/>
    <w:rsid w:val="00A4470C"/>
    <w:rsid w:val="00A45348"/>
    <w:rsid w:val="00A47E4F"/>
    <w:rsid w:val="00A532E2"/>
    <w:rsid w:val="00A55BD4"/>
    <w:rsid w:val="00A573B6"/>
    <w:rsid w:val="00A60709"/>
    <w:rsid w:val="00A60BB9"/>
    <w:rsid w:val="00A61009"/>
    <w:rsid w:val="00A62F85"/>
    <w:rsid w:val="00A636B2"/>
    <w:rsid w:val="00A67535"/>
    <w:rsid w:val="00A70135"/>
    <w:rsid w:val="00A7282E"/>
    <w:rsid w:val="00A75D20"/>
    <w:rsid w:val="00A80FCD"/>
    <w:rsid w:val="00A81401"/>
    <w:rsid w:val="00A8199E"/>
    <w:rsid w:val="00A81D82"/>
    <w:rsid w:val="00A821F7"/>
    <w:rsid w:val="00A863BF"/>
    <w:rsid w:val="00A9118F"/>
    <w:rsid w:val="00A93E33"/>
    <w:rsid w:val="00A96130"/>
    <w:rsid w:val="00A96446"/>
    <w:rsid w:val="00A973C2"/>
    <w:rsid w:val="00A97B47"/>
    <w:rsid w:val="00AA5C8B"/>
    <w:rsid w:val="00AB3C40"/>
    <w:rsid w:val="00AB5A15"/>
    <w:rsid w:val="00AB5FEB"/>
    <w:rsid w:val="00AB6970"/>
    <w:rsid w:val="00AC1939"/>
    <w:rsid w:val="00AC1DEB"/>
    <w:rsid w:val="00AC31C0"/>
    <w:rsid w:val="00AC5ED2"/>
    <w:rsid w:val="00AC5F1E"/>
    <w:rsid w:val="00AC651F"/>
    <w:rsid w:val="00AC7C05"/>
    <w:rsid w:val="00AD0467"/>
    <w:rsid w:val="00AD167C"/>
    <w:rsid w:val="00AD17C7"/>
    <w:rsid w:val="00AD3FFD"/>
    <w:rsid w:val="00AD4041"/>
    <w:rsid w:val="00AD5C0D"/>
    <w:rsid w:val="00AD6B39"/>
    <w:rsid w:val="00AE0151"/>
    <w:rsid w:val="00AE302B"/>
    <w:rsid w:val="00AE4CA5"/>
    <w:rsid w:val="00AF0DA8"/>
    <w:rsid w:val="00AF351D"/>
    <w:rsid w:val="00AF6489"/>
    <w:rsid w:val="00AF738C"/>
    <w:rsid w:val="00AF781E"/>
    <w:rsid w:val="00B00335"/>
    <w:rsid w:val="00B05349"/>
    <w:rsid w:val="00B109ED"/>
    <w:rsid w:val="00B10E9B"/>
    <w:rsid w:val="00B14733"/>
    <w:rsid w:val="00B16BE5"/>
    <w:rsid w:val="00B174E7"/>
    <w:rsid w:val="00B21E62"/>
    <w:rsid w:val="00B22D49"/>
    <w:rsid w:val="00B24490"/>
    <w:rsid w:val="00B259DF"/>
    <w:rsid w:val="00B262EA"/>
    <w:rsid w:val="00B310A2"/>
    <w:rsid w:val="00B319AD"/>
    <w:rsid w:val="00B320A9"/>
    <w:rsid w:val="00B341E0"/>
    <w:rsid w:val="00B37D4F"/>
    <w:rsid w:val="00B41710"/>
    <w:rsid w:val="00B44B1F"/>
    <w:rsid w:val="00B456F2"/>
    <w:rsid w:val="00B45ECC"/>
    <w:rsid w:val="00B46922"/>
    <w:rsid w:val="00B4755E"/>
    <w:rsid w:val="00B47BFD"/>
    <w:rsid w:val="00B52B74"/>
    <w:rsid w:val="00B53ED0"/>
    <w:rsid w:val="00B556D6"/>
    <w:rsid w:val="00B57592"/>
    <w:rsid w:val="00B607BB"/>
    <w:rsid w:val="00B61E0A"/>
    <w:rsid w:val="00B64141"/>
    <w:rsid w:val="00B64E72"/>
    <w:rsid w:val="00B675D2"/>
    <w:rsid w:val="00B70043"/>
    <w:rsid w:val="00B71FA3"/>
    <w:rsid w:val="00B7403B"/>
    <w:rsid w:val="00B75867"/>
    <w:rsid w:val="00B77913"/>
    <w:rsid w:val="00B8006C"/>
    <w:rsid w:val="00B824FB"/>
    <w:rsid w:val="00B82646"/>
    <w:rsid w:val="00B85E05"/>
    <w:rsid w:val="00B9179C"/>
    <w:rsid w:val="00B930C8"/>
    <w:rsid w:val="00B93EC9"/>
    <w:rsid w:val="00B94804"/>
    <w:rsid w:val="00B94A51"/>
    <w:rsid w:val="00B94F14"/>
    <w:rsid w:val="00B9627D"/>
    <w:rsid w:val="00B96434"/>
    <w:rsid w:val="00B97359"/>
    <w:rsid w:val="00B97A8F"/>
    <w:rsid w:val="00B97F0B"/>
    <w:rsid w:val="00BA1EEB"/>
    <w:rsid w:val="00BA4E58"/>
    <w:rsid w:val="00BA4F07"/>
    <w:rsid w:val="00BA665E"/>
    <w:rsid w:val="00BA6777"/>
    <w:rsid w:val="00BA7074"/>
    <w:rsid w:val="00BB0B30"/>
    <w:rsid w:val="00BB248F"/>
    <w:rsid w:val="00BB3AF8"/>
    <w:rsid w:val="00BB6FDF"/>
    <w:rsid w:val="00BB7829"/>
    <w:rsid w:val="00BC1546"/>
    <w:rsid w:val="00BC6BC3"/>
    <w:rsid w:val="00BD128A"/>
    <w:rsid w:val="00BD1329"/>
    <w:rsid w:val="00BD1457"/>
    <w:rsid w:val="00BD2DCA"/>
    <w:rsid w:val="00BE2AD9"/>
    <w:rsid w:val="00BE2D59"/>
    <w:rsid w:val="00BE2FE7"/>
    <w:rsid w:val="00BE61B3"/>
    <w:rsid w:val="00BE75A4"/>
    <w:rsid w:val="00BE7B47"/>
    <w:rsid w:val="00BF27FE"/>
    <w:rsid w:val="00C011C8"/>
    <w:rsid w:val="00C01670"/>
    <w:rsid w:val="00C01D45"/>
    <w:rsid w:val="00C02946"/>
    <w:rsid w:val="00C043B3"/>
    <w:rsid w:val="00C04C79"/>
    <w:rsid w:val="00C04D74"/>
    <w:rsid w:val="00C079AB"/>
    <w:rsid w:val="00C10E61"/>
    <w:rsid w:val="00C123ED"/>
    <w:rsid w:val="00C145AF"/>
    <w:rsid w:val="00C14787"/>
    <w:rsid w:val="00C14C56"/>
    <w:rsid w:val="00C1596D"/>
    <w:rsid w:val="00C15B8D"/>
    <w:rsid w:val="00C17010"/>
    <w:rsid w:val="00C20562"/>
    <w:rsid w:val="00C215C3"/>
    <w:rsid w:val="00C21878"/>
    <w:rsid w:val="00C219A3"/>
    <w:rsid w:val="00C23A96"/>
    <w:rsid w:val="00C249C6"/>
    <w:rsid w:val="00C25382"/>
    <w:rsid w:val="00C26C0B"/>
    <w:rsid w:val="00C27CE2"/>
    <w:rsid w:val="00C27FCF"/>
    <w:rsid w:val="00C30BA0"/>
    <w:rsid w:val="00C32CC1"/>
    <w:rsid w:val="00C34D3D"/>
    <w:rsid w:val="00C41204"/>
    <w:rsid w:val="00C426EC"/>
    <w:rsid w:val="00C4595C"/>
    <w:rsid w:val="00C50A5A"/>
    <w:rsid w:val="00C51922"/>
    <w:rsid w:val="00C555DF"/>
    <w:rsid w:val="00C6061C"/>
    <w:rsid w:val="00C64582"/>
    <w:rsid w:val="00C6483C"/>
    <w:rsid w:val="00C64AE9"/>
    <w:rsid w:val="00C65891"/>
    <w:rsid w:val="00C66D94"/>
    <w:rsid w:val="00C70CFF"/>
    <w:rsid w:val="00C718FE"/>
    <w:rsid w:val="00C71A00"/>
    <w:rsid w:val="00C741C4"/>
    <w:rsid w:val="00C76E09"/>
    <w:rsid w:val="00C77B26"/>
    <w:rsid w:val="00C8598E"/>
    <w:rsid w:val="00C86CEC"/>
    <w:rsid w:val="00C8773D"/>
    <w:rsid w:val="00C87ABB"/>
    <w:rsid w:val="00C91831"/>
    <w:rsid w:val="00C93FAF"/>
    <w:rsid w:val="00C94A0D"/>
    <w:rsid w:val="00C94D62"/>
    <w:rsid w:val="00C953DF"/>
    <w:rsid w:val="00CA02D2"/>
    <w:rsid w:val="00CA10A3"/>
    <w:rsid w:val="00CA1A98"/>
    <w:rsid w:val="00CA28F7"/>
    <w:rsid w:val="00CB07BF"/>
    <w:rsid w:val="00CB0F8C"/>
    <w:rsid w:val="00CB1416"/>
    <w:rsid w:val="00CB2423"/>
    <w:rsid w:val="00CB26EC"/>
    <w:rsid w:val="00CB56E9"/>
    <w:rsid w:val="00CB575B"/>
    <w:rsid w:val="00CB599F"/>
    <w:rsid w:val="00CB7C92"/>
    <w:rsid w:val="00CC793D"/>
    <w:rsid w:val="00CD1A9E"/>
    <w:rsid w:val="00CD2C35"/>
    <w:rsid w:val="00CD2C94"/>
    <w:rsid w:val="00CD5401"/>
    <w:rsid w:val="00CD58EF"/>
    <w:rsid w:val="00CD59F3"/>
    <w:rsid w:val="00CD62F3"/>
    <w:rsid w:val="00CE2709"/>
    <w:rsid w:val="00CE2877"/>
    <w:rsid w:val="00CE2D64"/>
    <w:rsid w:val="00CE2DD8"/>
    <w:rsid w:val="00CE3B63"/>
    <w:rsid w:val="00CE4EC9"/>
    <w:rsid w:val="00CE6198"/>
    <w:rsid w:val="00CE6D14"/>
    <w:rsid w:val="00CF2713"/>
    <w:rsid w:val="00CF3998"/>
    <w:rsid w:val="00CF6230"/>
    <w:rsid w:val="00D017FC"/>
    <w:rsid w:val="00D0226A"/>
    <w:rsid w:val="00D11415"/>
    <w:rsid w:val="00D13147"/>
    <w:rsid w:val="00D205EF"/>
    <w:rsid w:val="00D239E6"/>
    <w:rsid w:val="00D23D16"/>
    <w:rsid w:val="00D24030"/>
    <w:rsid w:val="00D247B0"/>
    <w:rsid w:val="00D27AD8"/>
    <w:rsid w:val="00D35779"/>
    <w:rsid w:val="00D40476"/>
    <w:rsid w:val="00D463FF"/>
    <w:rsid w:val="00D50536"/>
    <w:rsid w:val="00D53730"/>
    <w:rsid w:val="00D5509C"/>
    <w:rsid w:val="00D5604C"/>
    <w:rsid w:val="00D5715A"/>
    <w:rsid w:val="00D5735C"/>
    <w:rsid w:val="00D62319"/>
    <w:rsid w:val="00D63CCB"/>
    <w:rsid w:val="00D63CF5"/>
    <w:rsid w:val="00D66D0C"/>
    <w:rsid w:val="00D71687"/>
    <w:rsid w:val="00D72686"/>
    <w:rsid w:val="00D74813"/>
    <w:rsid w:val="00D80FDB"/>
    <w:rsid w:val="00D82711"/>
    <w:rsid w:val="00D8716C"/>
    <w:rsid w:val="00D872E1"/>
    <w:rsid w:val="00D8743E"/>
    <w:rsid w:val="00D90DC2"/>
    <w:rsid w:val="00D90E45"/>
    <w:rsid w:val="00D918B9"/>
    <w:rsid w:val="00D92348"/>
    <w:rsid w:val="00D93B6A"/>
    <w:rsid w:val="00D96A69"/>
    <w:rsid w:val="00D97B5E"/>
    <w:rsid w:val="00D97FBF"/>
    <w:rsid w:val="00DA05CB"/>
    <w:rsid w:val="00DA30BC"/>
    <w:rsid w:val="00DA69C2"/>
    <w:rsid w:val="00DA6D70"/>
    <w:rsid w:val="00DB0E58"/>
    <w:rsid w:val="00DB10C9"/>
    <w:rsid w:val="00DB22ED"/>
    <w:rsid w:val="00DB2D65"/>
    <w:rsid w:val="00DB499A"/>
    <w:rsid w:val="00DB6050"/>
    <w:rsid w:val="00DC18C4"/>
    <w:rsid w:val="00DC2C34"/>
    <w:rsid w:val="00DD07C2"/>
    <w:rsid w:val="00DD10C5"/>
    <w:rsid w:val="00DD296E"/>
    <w:rsid w:val="00DD41D1"/>
    <w:rsid w:val="00DD5AF5"/>
    <w:rsid w:val="00DD683E"/>
    <w:rsid w:val="00DE2C87"/>
    <w:rsid w:val="00DE3ACA"/>
    <w:rsid w:val="00DE459A"/>
    <w:rsid w:val="00DF27DA"/>
    <w:rsid w:val="00DF3F85"/>
    <w:rsid w:val="00DF4DBE"/>
    <w:rsid w:val="00DF6C92"/>
    <w:rsid w:val="00E03D5B"/>
    <w:rsid w:val="00E05262"/>
    <w:rsid w:val="00E0622F"/>
    <w:rsid w:val="00E06D56"/>
    <w:rsid w:val="00E10BEC"/>
    <w:rsid w:val="00E1163C"/>
    <w:rsid w:val="00E13F79"/>
    <w:rsid w:val="00E22516"/>
    <w:rsid w:val="00E227A8"/>
    <w:rsid w:val="00E23754"/>
    <w:rsid w:val="00E25B50"/>
    <w:rsid w:val="00E26015"/>
    <w:rsid w:val="00E27185"/>
    <w:rsid w:val="00E31082"/>
    <w:rsid w:val="00E32DC1"/>
    <w:rsid w:val="00E379F0"/>
    <w:rsid w:val="00E40067"/>
    <w:rsid w:val="00E40820"/>
    <w:rsid w:val="00E4658F"/>
    <w:rsid w:val="00E503AA"/>
    <w:rsid w:val="00E509B2"/>
    <w:rsid w:val="00E531E7"/>
    <w:rsid w:val="00E54A67"/>
    <w:rsid w:val="00E54F3B"/>
    <w:rsid w:val="00E55229"/>
    <w:rsid w:val="00E569C1"/>
    <w:rsid w:val="00E61C0D"/>
    <w:rsid w:val="00E63EB4"/>
    <w:rsid w:val="00E652CF"/>
    <w:rsid w:val="00E66160"/>
    <w:rsid w:val="00E679D7"/>
    <w:rsid w:val="00E71329"/>
    <w:rsid w:val="00E741CA"/>
    <w:rsid w:val="00E760B7"/>
    <w:rsid w:val="00E77969"/>
    <w:rsid w:val="00E80BEE"/>
    <w:rsid w:val="00E8363B"/>
    <w:rsid w:val="00E84966"/>
    <w:rsid w:val="00E91F8B"/>
    <w:rsid w:val="00E92383"/>
    <w:rsid w:val="00E929B4"/>
    <w:rsid w:val="00E92A63"/>
    <w:rsid w:val="00E934BD"/>
    <w:rsid w:val="00E96755"/>
    <w:rsid w:val="00E96AFD"/>
    <w:rsid w:val="00E972BE"/>
    <w:rsid w:val="00EA1B3A"/>
    <w:rsid w:val="00EA1E62"/>
    <w:rsid w:val="00EA2109"/>
    <w:rsid w:val="00EA36C6"/>
    <w:rsid w:val="00EB43B0"/>
    <w:rsid w:val="00EC0023"/>
    <w:rsid w:val="00EC47EB"/>
    <w:rsid w:val="00EC5237"/>
    <w:rsid w:val="00EC6688"/>
    <w:rsid w:val="00EC726C"/>
    <w:rsid w:val="00EC7AC5"/>
    <w:rsid w:val="00ED0D13"/>
    <w:rsid w:val="00ED3F1A"/>
    <w:rsid w:val="00ED4D4E"/>
    <w:rsid w:val="00ED5B26"/>
    <w:rsid w:val="00EE0C77"/>
    <w:rsid w:val="00EE22A0"/>
    <w:rsid w:val="00EE2FAA"/>
    <w:rsid w:val="00EE33A3"/>
    <w:rsid w:val="00EE4E54"/>
    <w:rsid w:val="00EE6581"/>
    <w:rsid w:val="00EE7AAF"/>
    <w:rsid w:val="00EF04E9"/>
    <w:rsid w:val="00EF3D87"/>
    <w:rsid w:val="00EF3EF5"/>
    <w:rsid w:val="00EF4334"/>
    <w:rsid w:val="00EF4352"/>
    <w:rsid w:val="00EF6EDE"/>
    <w:rsid w:val="00EF7524"/>
    <w:rsid w:val="00F02910"/>
    <w:rsid w:val="00F04187"/>
    <w:rsid w:val="00F17986"/>
    <w:rsid w:val="00F25A4F"/>
    <w:rsid w:val="00F31978"/>
    <w:rsid w:val="00F3420D"/>
    <w:rsid w:val="00F36B94"/>
    <w:rsid w:val="00F370EF"/>
    <w:rsid w:val="00F40225"/>
    <w:rsid w:val="00F42E3B"/>
    <w:rsid w:val="00F430D3"/>
    <w:rsid w:val="00F436BB"/>
    <w:rsid w:val="00F470AA"/>
    <w:rsid w:val="00F47145"/>
    <w:rsid w:val="00F52D28"/>
    <w:rsid w:val="00F545BF"/>
    <w:rsid w:val="00F55111"/>
    <w:rsid w:val="00F6305D"/>
    <w:rsid w:val="00F648E1"/>
    <w:rsid w:val="00F64AFA"/>
    <w:rsid w:val="00F66034"/>
    <w:rsid w:val="00F66F06"/>
    <w:rsid w:val="00F71571"/>
    <w:rsid w:val="00F71B56"/>
    <w:rsid w:val="00F722EE"/>
    <w:rsid w:val="00F728E5"/>
    <w:rsid w:val="00F82D92"/>
    <w:rsid w:val="00F832C8"/>
    <w:rsid w:val="00F83AFE"/>
    <w:rsid w:val="00F84510"/>
    <w:rsid w:val="00F873B3"/>
    <w:rsid w:val="00F90106"/>
    <w:rsid w:val="00F91EC3"/>
    <w:rsid w:val="00F92A93"/>
    <w:rsid w:val="00F92D18"/>
    <w:rsid w:val="00F94CBD"/>
    <w:rsid w:val="00F9609A"/>
    <w:rsid w:val="00F96455"/>
    <w:rsid w:val="00FA04CC"/>
    <w:rsid w:val="00FA18BF"/>
    <w:rsid w:val="00FA1B91"/>
    <w:rsid w:val="00FA33FE"/>
    <w:rsid w:val="00FA3C69"/>
    <w:rsid w:val="00FA42B9"/>
    <w:rsid w:val="00FA6BFE"/>
    <w:rsid w:val="00FA7286"/>
    <w:rsid w:val="00FA7529"/>
    <w:rsid w:val="00FA755A"/>
    <w:rsid w:val="00FB1B0C"/>
    <w:rsid w:val="00FB1FEA"/>
    <w:rsid w:val="00FB2B0F"/>
    <w:rsid w:val="00FB3A39"/>
    <w:rsid w:val="00FB45E5"/>
    <w:rsid w:val="00FB4705"/>
    <w:rsid w:val="00FB4F6B"/>
    <w:rsid w:val="00FB5D6F"/>
    <w:rsid w:val="00FB5FE1"/>
    <w:rsid w:val="00FC0E8D"/>
    <w:rsid w:val="00FC4475"/>
    <w:rsid w:val="00FC46EF"/>
    <w:rsid w:val="00FC5893"/>
    <w:rsid w:val="00FC5A8A"/>
    <w:rsid w:val="00FD0808"/>
    <w:rsid w:val="00FD096A"/>
    <w:rsid w:val="00FD209A"/>
    <w:rsid w:val="00FD213A"/>
    <w:rsid w:val="00FD31B3"/>
    <w:rsid w:val="00FD4204"/>
    <w:rsid w:val="00FD5146"/>
    <w:rsid w:val="00FD76A1"/>
    <w:rsid w:val="00FD7F3A"/>
    <w:rsid w:val="00FE19C8"/>
    <w:rsid w:val="00FE245C"/>
    <w:rsid w:val="00FE2EDB"/>
    <w:rsid w:val="00FE53D6"/>
    <w:rsid w:val="00FE651A"/>
    <w:rsid w:val="00FE7098"/>
    <w:rsid w:val="00FF3CCB"/>
    <w:rsid w:val="00FF4E29"/>
    <w:rsid w:val="00FF5676"/>
    <w:rsid w:val="00FF57B5"/>
    <w:rsid w:val="00FF69E8"/>
    <w:rsid w:val="00FF7F10"/>
    <w:rsid w:val="0282F41E"/>
    <w:rsid w:val="04449F82"/>
    <w:rsid w:val="06FABDAF"/>
    <w:rsid w:val="083B0780"/>
    <w:rsid w:val="0B032002"/>
    <w:rsid w:val="0CBC869A"/>
    <w:rsid w:val="0EDF349D"/>
    <w:rsid w:val="0F3615E8"/>
    <w:rsid w:val="13F8A74E"/>
    <w:rsid w:val="16DF96BA"/>
    <w:rsid w:val="1C1085AA"/>
    <w:rsid w:val="235A7136"/>
    <w:rsid w:val="23C421F1"/>
    <w:rsid w:val="244E3A28"/>
    <w:rsid w:val="268BDF41"/>
    <w:rsid w:val="2B1AF340"/>
    <w:rsid w:val="2B5AC51E"/>
    <w:rsid w:val="2F09EB00"/>
    <w:rsid w:val="2F17C661"/>
    <w:rsid w:val="31A94319"/>
    <w:rsid w:val="34E71B89"/>
    <w:rsid w:val="3570AFAE"/>
    <w:rsid w:val="36FDCB37"/>
    <w:rsid w:val="3890D356"/>
    <w:rsid w:val="44D025A0"/>
    <w:rsid w:val="47D28722"/>
    <w:rsid w:val="491199FB"/>
    <w:rsid w:val="4AF2180B"/>
    <w:rsid w:val="4E15DA31"/>
    <w:rsid w:val="50BBF13F"/>
    <w:rsid w:val="56D4B8C6"/>
    <w:rsid w:val="593AE42B"/>
    <w:rsid w:val="59549138"/>
    <w:rsid w:val="5C8EBE9E"/>
    <w:rsid w:val="5DB2892D"/>
    <w:rsid w:val="5EA845D7"/>
    <w:rsid w:val="5EA8DE9B"/>
    <w:rsid w:val="60007D4B"/>
    <w:rsid w:val="6737025A"/>
    <w:rsid w:val="67CE9D2F"/>
    <w:rsid w:val="72052F7B"/>
    <w:rsid w:val="72D3ED49"/>
    <w:rsid w:val="7341CECA"/>
    <w:rsid w:val="75B33ECA"/>
    <w:rsid w:val="7895EF82"/>
    <w:rsid w:val="7928B79F"/>
    <w:rsid w:val="7B757462"/>
    <w:rsid w:val="7FD059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2"/>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2"/>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4"/>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0"/>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0"/>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5"/>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7"/>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3811CC"/>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867">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049044">
      <w:bodyDiv w:val="1"/>
      <w:marLeft w:val="0"/>
      <w:marRight w:val="0"/>
      <w:marTop w:val="0"/>
      <w:marBottom w:val="0"/>
      <w:divBdr>
        <w:top w:val="none" w:sz="0" w:space="0" w:color="auto"/>
        <w:left w:val="none" w:sz="0" w:space="0" w:color="auto"/>
        <w:bottom w:val="none" w:sz="0" w:space="0" w:color="auto"/>
        <w:right w:val="none" w:sz="0" w:space="0" w:color="auto"/>
      </w:divBdr>
    </w:div>
    <w:div w:id="2360211">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949634">
      <w:bodyDiv w:val="1"/>
      <w:marLeft w:val="0"/>
      <w:marRight w:val="0"/>
      <w:marTop w:val="0"/>
      <w:marBottom w:val="0"/>
      <w:divBdr>
        <w:top w:val="none" w:sz="0" w:space="0" w:color="auto"/>
        <w:left w:val="none" w:sz="0" w:space="0" w:color="auto"/>
        <w:bottom w:val="none" w:sz="0" w:space="0" w:color="auto"/>
        <w:right w:val="none" w:sz="0" w:space="0" w:color="auto"/>
      </w:divBdr>
    </w:div>
    <w:div w:id="7371832">
      <w:bodyDiv w:val="1"/>
      <w:marLeft w:val="0"/>
      <w:marRight w:val="0"/>
      <w:marTop w:val="0"/>
      <w:marBottom w:val="0"/>
      <w:divBdr>
        <w:top w:val="none" w:sz="0" w:space="0" w:color="auto"/>
        <w:left w:val="none" w:sz="0" w:space="0" w:color="auto"/>
        <w:bottom w:val="none" w:sz="0" w:space="0" w:color="auto"/>
        <w:right w:val="none" w:sz="0" w:space="0" w:color="auto"/>
      </w:divBdr>
    </w:div>
    <w:div w:id="814511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183605">
      <w:bodyDiv w:val="1"/>
      <w:marLeft w:val="0"/>
      <w:marRight w:val="0"/>
      <w:marTop w:val="0"/>
      <w:marBottom w:val="0"/>
      <w:divBdr>
        <w:top w:val="none" w:sz="0" w:space="0" w:color="auto"/>
        <w:left w:val="none" w:sz="0" w:space="0" w:color="auto"/>
        <w:bottom w:val="none" w:sz="0" w:space="0" w:color="auto"/>
        <w:right w:val="none" w:sz="0" w:space="0" w:color="auto"/>
      </w:divBdr>
    </w:div>
    <w:div w:id="10836962">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5279961">
      <w:bodyDiv w:val="1"/>
      <w:marLeft w:val="0"/>
      <w:marRight w:val="0"/>
      <w:marTop w:val="0"/>
      <w:marBottom w:val="0"/>
      <w:divBdr>
        <w:top w:val="none" w:sz="0" w:space="0" w:color="auto"/>
        <w:left w:val="none" w:sz="0" w:space="0" w:color="auto"/>
        <w:bottom w:val="none" w:sz="0" w:space="0" w:color="auto"/>
        <w:right w:val="none" w:sz="0" w:space="0" w:color="auto"/>
      </w:divBdr>
    </w:div>
    <w:div w:id="15665371">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707569">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744463">
      <w:bodyDiv w:val="1"/>
      <w:marLeft w:val="0"/>
      <w:marRight w:val="0"/>
      <w:marTop w:val="0"/>
      <w:marBottom w:val="0"/>
      <w:divBdr>
        <w:top w:val="none" w:sz="0" w:space="0" w:color="auto"/>
        <w:left w:val="none" w:sz="0" w:space="0" w:color="auto"/>
        <w:bottom w:val="none" w:sz="0" w:space="0" w:color="auto"/>
        <w:right w:val="none" w:sz="0" w:space="0" w:color="auto"/>
      </w:divBdr>
    </w:div>
    <w:div w:id="20785820">
      <w:bodyDiv w:val="1"/>
      <w:marLeft w:val="0"/>
      <w:marRight w:val="0"/>
      <w:marTop w:val="0"/>
      <w:marBottom w:val="0"/>
      <w:divBdr>
        <w:top w:val="none" w:sz="0" w:space="0" w:color="auto"/>
        <w:left w:val="none" w:sz="0" w:space="0" w:color="auto"/>
        <w:bottom w:val="none" w:sz="0" w:space="0" w:color="auto"/>
        <w:right w:val="none" w:sz="0" w:space="0" w:color="auto"/>
      </w:divBdr>
    </w:div>
    <w:div w:id="23140374">
      <w:bodyDiv w:val="1"/>
      <w:marLeft w:val="0"/>
      <w:marRight w:val="0"/>
      <w:marTop w:val="0"/>
      <w:marBottom w:val="0"/>
      <w:divBdr>
        <w:top w:val="none" w:sz="0" w:space="0" w:color="auto"/>
        <w:left w:val="none" w:sz="0" w:space="0" w:color="auto"/>
        <w:bottom w:val="none" w:sz="0" w:space="0" w:color="auto"/>
        <w:right w:val="none" w:sz="0" w:space="0" w:color="auto"/>
      </w:divBdr>
    </w:div>
    <w:div w:id="28922989">
      <w:bodyDiv w:val="1"/>
      <w:marLeft w:val="0"/>
      <w:marRight w:val="0"/>
      <w:marTop w:val="0"/>
      <w:marBottom w:val="0"/>
      <w:divBdr>
        <w:top w:val="none" w:sz="0" w:space="0" w:color="auto"/>
        <w:left w:val="none" w:sz="0" w:space="0" w:color="auto"/>
        <w:bottom w:val="none" w:sz="0" w:space="0" w:color="auto"/>
        <w:right w:val="none" w:sz="0" w:space="0" w:color="auto"/>
      </w:divBdr>
    </w:div>
    <w:div w:id="32921859">
      <w:bodyDiv w:val="1"/>
      <w:marLeft w:val="0"/>
      <w:marRight w:val="0"/>
      <w:marTop w:val="0"/>
      <w:marBottom w:val="0"/>
      <w:divBdr>
        <w:top w:val="none" w:sz="0" w:space="0" w:color="auto"/>
        <w:left w:val="none" w:sz="0" w:space="0" w:color="auto"/>
        <w:bottom w:val="none" w:sz="0" w:space="0" w:color="auto"/>
        <w:right w:val="none" w:sz="0" w:space="0" w:color="auto"/>
      </w:divBdr>
    </w:div>
    <w:div w:id="34015177">
      <w:bodyDiv w:val="1"/>
      <w:marLeft w:val="0"/>
      <w:marRight w:val="0"/>
      <w:marTop w:val="0"/>
      <w:marBottom w:val="0"/>
      <w:divBdr>
        <w:top w:val="none" w:sz="0" w:space="0" w:color="auto"/>
        <w:left w:val="none" w:sz="0" w:space="0" w:color="auto"/>
        <w:bottom w:val="none" w:sz="0" w:space="0" w:color="auto"/>
        <w:right w:val="none" w:sz="0" w:space="0" w:color="auto"/>
      </w:divBdr>
    </w:div>
    <w:div w:id="34817840">
      <w:bodyDiv w:val="1"/>
      <w:marLeft w:val="0"/>
      <w:marRight w:val="0"/>
      <w:marTop w:val="0"/>
      <w:marBottom w:val="0"/>
      <w:divBdr>
        <w:top w:val="none" w:sz="0" w:space="0" w:color="auto"/>
        <w:left w:val="none" w:sz="0" w:space="0" w:color="auto"/>
        <w:bottom w:val="none" w:sz="0" w:space="0" w:color="auto"/>
        <w:right w:val="none" w:sz="0" w:space="0" w:color="auto"/>
      </w:divBdr>
    </w:div>
    <w:div w:id="35544696">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986233">
      <w:bodyDiv w:val="1"/>
      <w:marLeft w:val="0"/>
      <w:marRight w:val="0"/>
      <w:marTop w:val="0"/>
      <w:marBottom w:val="0"/>
      <w:divBdr>
        <w:top w:val="none" w:sz="0" w:space="0" w:color="auto"/>
        <w:left w:val="none" w:sz="0" w:space="0" w:color="auto"/>
        <w:bottom w:val="none" w:sz="0" w:space="0" w:color="auto"/>
        <w:right w:val="none" w:sz="0" w:space="0" w:color="auto"/>
      </w:divBdr>
    </w:div>
    <w:div w:id="41683993">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3674543">
      <w:bodyDiv w:val="1"/>
      <w:marLeft w:val="0"/>
      <w:marRight w:val="0"/>
      <w:marTop w:val="0"/>
      <w:marBottom w:val="0"/>
      <w:divBdr>
        <w:top w:val="none" w:sz="0" w:space="0" w:color="auto"/>
        <w:left w:val="none" w:sz="0" w:space="0" w:color="auto"/>
        <w:bottom w:val="none" w:sz="0" w:space="0" w:color="auto"/>
        <w:right w:val="none" w:sz="0" w:space="0" w:color="auto"/>
      </w:divBdr>
    </w:div>
    <w:div w:id="44524460">
      <w:bodyDiv w:val="1"/>
      <w:marLeft w:val="0"/>
      <w:marRight w:val="0"/>
      <w:marTop w:val="0"/>
      <w:marBottom w:val="0"/>
      <w:divBdr>
        <w:top w:val="none" w:sz="0" w:space="0" w:color="auto"/>
        <w:left w:val="none" w:sz="0" w:space="0" w:color="auto"/>
        <w:bottom w:val="none" w:sz="0" w:space="0" w:color="auto"/>
        <w:right w:val="none" w:sz="0" w:space="0" w:color="auto"/>
      </w:divBdr>
    </w:div>
    <w:div w:id="44720414">
      <w:bodyDiv w:val="1"/>
      <w:marLeft w:val="0"/>
      <w:marRight w:val="0"/>
      <w:marTop w:val="0"/>
      <w:marBottom w:val="0"/>
      <w:divBdr>
        <w:top w:val="none" w:sz="0" w:space="0" w:color="auto"/>
        <w:left w:val="none" w:sz="0" w:space="0" w:color="auto"/>
        <w:bottom w:val="none" w:sz="0" w:space="0" w:color="auto"/>
        <w:right w:val="none" w:sz="0" w:space="0" w:color="auto"/>
      </w:divBdr>
    </w:div>
    <w:div w:id="45423458">
      <w:bodyDiv w:val="1"/>
      <w:marLeft w:val="0"/>
      <w:marRight w:val="0"/>
      <w:marTop w:val="0"/>
      <w:marBottom w:val="0"/>
      <w:divBdr>
        <w:top w:val="none" w:sz="0" w:space="0" w:color="auto"/>
        <w:left w:val="none" w:sz="0" w:space="0" w:color="auto"/>
        <w:bottom w:val="none" w:sz="0" w:space="0" w:color="auto"/>
        <w:right w:val="none" w:sz="0" w:space="0" w:color="auto"/>
      </w:divBdr>
    </w:div>
    <w:div w:id="45883771">
      <w:bodyDiv w:val="1"/>
      <w:marLeft w:val="0"/>
      <w:marRight w:val="0"/>
      <w:marTop w:val="0"/>
      <w:marBottom w:val="0"/>
      <w:divBdr>
        <w:top w:val="none" w:sz="0" w:space="0" w:color="auto"/>
        <w:left w:val="none" w:sz="0" w:space="0" w:color="auto"/>
        <w:bottom w:val="none" w:sz="0" w:space="0" w:color="auto"/>
        <w:right w:val="none" w:sz="0" w:space="0" w:color="auto"/>
      </w:divBdr>
    </w:div>
    <w:div w:id="46033716">
      <w:bodyDiv w:val="1"/>
      <w:marLeft w:val="0"/>
      <w:marRight w:val="0"/>
      <w:marTop w:val="0"/>
      <w:marBottom w:val="0"/>
      <w:divBdr>
        <w:top w:val="none" w:sz="0" w:space="0" w:color="auto"/>
        <w:left w:val="none" w:sz="0" w:space="0" w:color="auto"/>
        <w:bottom w:val="none" w:sz="0" w:space="0" w:color="auto"/>
        <w:right w:val="none" w:sz="0" w:space="0" w:color="auto"/>
      </w:divBdr>
    </w:div>
    <w:div w:id="48848566">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9380500">
      <w:bodyDiv w:val="1"/>
      <w:marLeft w:val="0"/>
      <w:marRight w:val="0"/>
      <w:marTop w:val="0"/>
      <w:marBottom w:val="0"/>
      <w:divBdr>
        <w:top w:val="none" w:sz="0" w:space="0" w:color="auto"/>
        <w:left w:val="none" w:sz="0" w:space="0" w:color="auto"/>
        <w:bottom w:val="none" w:sz="0" w:space="0" w:color="auto"/>
        <w:right w:val="none" w:sz="0" w:space="0" w:color="auto"/>
      </w:divBdr>
    </w:div>
    <w:div w:id="49622644">
      <w:bodyDiv w:val="1"/>
      <w:marLeft w:val="0"/>
      <w:marRight w:val="0"/>
      <w:marTop w:val="0"/>
      <w:marBottom w:val="0"/>
      <w:divBdr>
        <w:top w:val="none" w:sz="0" w:space="0" w:color="auto"/>
        <w:left w:val="none" w:sz="0" w:space="0" w:color="auto"/>
        <w:bottom w:val="none" w:sz="0" w:space="0" w:color="auto"/>
        <w:right w:val="none" w:sz="0" w:space="0" w:color="auto"/>
      </w:divBdr>
    </w:div>
    <w:div w:id="49961630">
      <w:bodyDiv w:val="1"/>
      <w:marLeft w:val="0"/>
      <w:marRight w:val="0"/>
      <w:marTop w:val="0"/>
      <w:marBottom w:val="0"/>
      <w:divBdr>
        <w:top w:val="none" w:sz="0" w:space="0" w:color="auto"/>
        <w:left w:val="none" w:sz="0" w:space="0" w:color="auto"/>
        <w:bottom w:val="none" w:sz="0" w:space="0" w:color="auto"/>
        <w:right w:val="none" w:sz="0" w:space="0" w:color="auto"/>
      </w:divBdr>
    </w:div>
    <w:div w:id="50231447">
      <w:bodyDiv w:val="1"/>
      <w:marLeft w:val="0"/>
      <w:marRight w:val="0"/>
      <w:marTop w:val="0"/>
      <w:marBottom w:val="0"/>
      <w:divBdr>
        <w:top w:val="none" w:sz="0" w:space="0" w:color="auto"/>
        <w:left w:val="none" w:sz="0" w:space="0" w:color="auto"/>
        <w:bottom w:val="none" w:sz="0" w:space="0" w:color="auto"/>
        <w:right w:val="none" w:sz="0" w:space="0" w:color="auto"/>
      </w:divBdr>
    </w:div>
    <w:div w:id="51779980">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3091929">
      <w:bodyDiv w:val="1"/>
      <w:marLeft w:val="0"/>
      <w:marRight w:val="0"/>
      <w:marTop w:val="0"/>
      <w:marBottom w:val="0"/>
      <w:divBdr>
        <w:top w:val="none" w:sz="0" w:space="0" w:color="auto"/>
        <w:left w:val="none" w:sz="0" w:space="0" w:color="auto"/>
        <w:bottom w:val="none" w:sz="0" w:space="0" w:color="auto"/>
        <w:right w:val="none" w:sz="0" w:space="0" w:color="auto"/>
      </w:divBdr>
    </w:div>
    <w:div w:id="53626189">
      <w:bodyDiv w:val="1"/>
      <w:marLeft w:val="0"/>
      <w:marRight w:val="0"/>
      <w:marTop w:val="0"/>
      <w:marBottom w:val="0"/>
      <w:divBdr>
        <w:top w:val="none" w:sz="0" w:space="0" w:color="auto"/>
        <w:left w:val="none" w:sz="0" w:space="0" w:color="auto"/>
        <w:bottom w:val="none" w:sz="0" w:space="0" w:color="auto"/>
        <w:right w:val="none" w:sz="0" w:space="0" w:color="auto"/>
      </w:divBdr>
    </w:div>
    <w:div w:id="59333134">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684272">
      <w:bodyDiv w:val="1"/>
      <w:marLeft w:val="0"/>
      <w:marRight w:val="0"/>
      <w:marTop w:val="0"/>
      <w:marBottom w:val="0"/>
      <w:divBdr>
        <w:top w:val="none" w:sz="0" w:space="0" w:color="auto"/>
        <w:left w:val="none" w:sz="0" w:space="0" w:color="auto"/>
        <w:bottom w:val="none" w:sz="0" w:space="0" w:color="auto"/>
        <w:right w:val="none" w:sz="0" w:space="0" w:color="auto"/>
      </w:divBdr>
    </w:div>
    <w:div w:id="63069868">
      <w:bodyDiv w:val="1"/>
      <w:marLeft w:val="0"/>
      <w:marRight w:val="0"/>
      <w:marTop w:val="0"/>
      <w:marBottom w:val="0"/>
      <w:divBdr>
        <w:top w:val="none" w:sz="0" w:space="0" w:color="auto"/>
        <w:left w:val="none" w:sz="0" w:space="0" w:color="auto"/>
        <w:bottom w:val="none" w:sz="0" w:space="0" w:color="auto"/>
        <w:right w:val="none" w:sz="0" w:space="0" w:color="auto"/>
      </w:divBdr>
    </w:div>
    <w:div w:id="63646327">
      <w:bodyDiv w:val="1"/>
      <w:marLeft w:val="0"/>
      <w:marRight w:val="0"/>
      <w:marTop w:val="0"/>
      <w:marBottom w:val="0"/>
      <w:divBdr>
        <w:top w:val="none" w:sz="0" w:space="0" w:color="auto"/>
        <w:left w:val="none" w:sz="0" w:space="0" w:color="auto"/>
        <w:bottom w:val="none" w:sz="0" w:space="0" w:color="auto"/>
        <w:right w:val="none" w:sz="0" w:space="0" w:color="auto"/>
      </w:divBdr>
    </w:div>
    <w:div w:id="64689112">
      <w:bodyDiv w:val="1"/>
      <w:marLeft w:val="0"/>
      <w:marRight w:val="0"/>
      <w:marTop w:val="0"/>
      <w:marBottom w:val="0"/>
      <w:divBdr>
        <w:top w:val="none" w:sz="0" w:space="0" w:color="auto"/>
        <w:left w:val="none" w:sz="0" w:space="0" w:color="auto"/>
        <w:bottom w:val="none" w:sz="0" w:space="0" w:color="auto"/>
        <w:right w:val="none" w:sz="0" w:space="0" w:color="auto"/>
      </w:divBdr>
    </w:div>
    <w:div w:id="6483966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044108">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9158839">
      <w:bodyDiv w:val="1"/>
      <w:marLeft w:val="0"/>
      <w:marRight w:val="0"/>
      <w:marTop w:val="0"/>
      <w:marBottom w:val="0"/>
      <w:divBdr>
        <w:top w:val="none" w:sz="0" w:space="0" w:color="auto"/>
        <w:left w:val="none" w:sz="0" w:space="0" w:color="auto"/>
        <w:bottom w:val="none" w:sz="0" w:space="0" w:color="auto"/>
        <w:right w:val="none" w:sz="0" w:space="0" w:color="auto"/>
      </w:divBdr>
    </w:div>
    <w:div w:id="70007818">
      <w:bodyDiv w:val="1"/>
      <w:marLeft w:val="0"/>
      <w:marRight w:val="0"/>
      <w:marTop w:val="0"/>
      <w:marBottom w:val="0"/>
      <w:divBdr>
        <w:top w:val="none" w:sz="0" w:space="0" w:color="auto"/>
        <w:left w:val="none" w:sz="0" w:space="0" w:color="auto"/>
        <w:bottom w:val="none" w:sz="0" w:space="0" w:color="auto"/>
        <w:right w:val="none" w:sz="0" w:space="0" w:color="auto"/>
      </w:divBdr>
    </w:div>
    <w:div w:id="70125697">
      <w:bodyDiv w:val="1"/>
      <w:marLeft w:val="0"/>
      <w:marRight w:val="0"/>
      <w:marTop w:val="0"/>
      <w:marBottom w:val="0"/>
      <w:divBdr>
        <w:top w:val="none" w:sz="0" w:space="0" w:color="auto"/>
        <w:left w:val="none" w:sz="0" w:space="0" w:color="auto"/>
        <w:bottom w:val="none" w:sz="0" w:space="0" w:color="auto"/>
        <w:right w:val="none" w:sz="0" w:space="0" w:color="auto"/>
      </w:divBdr>
    </w:div>
    <w:div w:id="71899363">
      <w:bodyDiv w:val="1"/>
      <w:marLeft w:val="0"/>
      <w:marRight w:val="0"/>
      <w:marTop w:val="0"/>
      <w:marBottom w:val="0"/>
      <w:divBdr>
        <w:top w:val="none" w:sz="0" w:space="0" w:color="auto"/>
        <w:left w:val="none" w:sz="0" w:space="0" w:color="auto"/>
        <w:bottom w:val="none" w:sz="0" w:space="0" w:color="auto"/>
        <w:right w:val="none" w:sz="0" w:space="0" w:color="auto"/>
      </w:divBdr>
    </w:div>
    <w:div w:id="71970712">
      <w:bodyDiv w:val="1"/>
      <w:marLeft w:val="0"/>
      <w:marRight w:val="0"/>
      <w:marTop w:val="0"/>
      <w:marBottom w:val="0"/>
      <w:divBdr>
        <w:top w:val="none" w:sz="0" w:space="0" w:color="auto"/>
        <w:left w:val="none" w:sz="0" w:space="0" w:color="auto"/>
        <w:bottom w:val="none" w:sz="0" w:space="0" w:color="auto"/>
        <w:right w:val="none" w:sz="0" w:space="0" w:color="auto"/>
      </w:divBdr>
    </w:div>
    <w:div w:id="77413773">
      <w:bodyDiv w:val="1"/>
      <w:marLeft w:val="0"/>
      <w:marRight w:val="0"/>
      <w:marTop w:val="0"/>
      <w:marBottom w:val="0"/>
      <w:divBdr>
        <w:top w:val="none" w:sz="0" w:space="0" w:color="auto"/>
        <w:left w:val="none" w:sz="0" w:space="0" w:color="auto"/>
        <w:bottom w:val="none" w:sz="0" w:space="0" w:color="auto"/>
        <w:right w:val="none" w:sz="0" w:space="0" w:color="auto"/>
      </w:divBdr>
    </w:div>
    <w:div w:id="7998336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4851">
      <w:bodyDiv w:val="1"/>
      <w:marLeft w:val="0"/>
      <w:marRight w:val="0"/>
      <w:marTop w:val="0"/>
      <w:marBottom w:val="0"/>
      <w:divBdr>
        <w:top w:val="none" w:sz="0" w:space="0" w:color="auto"/>
        <w:left w:val="none" w:sz="0" w:space="0" w:color="auto"/>
        <w:bottom w:val="none" w:sz="0" w:space="0" w:color="auto"/>
        <w:right w:val="none" w:sz="0" w:space="0" w:color="auto"/>
      </w:divBdr>
    </w:div>
    <w:div w:id="84158877">
      <w:bodyDiv w:val="1"/>
      <w:marLeft w:val="0"/>
      <w:marRight w:val="0"/>
      <w:marTop w:val="0"/>
      <w:marBottom w:val="0"/>
      <w:divBdr>
        <w:top w:val="none" w:sz="0" w:space="0" w:color="auto"/>
        <w:left w:val="none" w:sz="0" w:space="0" w:color="auto"/>
        <w:bottom w:val="none" w:sz="0" w:space="0" w:color="auto"/>
        <w:right w:val="none" w:sz="0" w:space="0" w:color="auto"/>
      </w:divBdr>
    </w:div>
    <w:div w:id="84351478">
      <w:bodyDiv w:val="1"/>
      <w:marLeft w:val="0"/>
      <w:marRight w:val="0"/>
      <w:marTop w:val="0"/>
      <w:marBottom w:val="0"/>
      <w:divBdr>
        <w:top w:val="none" w:sz="0" w:space="0" w:color="auto"/>
        <w:left w:val="none" w:sz="0" w:space="0" w:color="auto"/>
        <w:bottom w:val="none" w:sz="0" w:space="0" w:color="auto"/>
        <w:right w:val="none" w:sz="0" w:space="0" w:color="auto"/>
      </w:divBdr>
    </w:div>
    <w:div w:id="86730094">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7162">
      <w:bodyDiv w:val="1"/>
      <w:marLeft w:val="0"/>
      <w:marRight w:val="0"/>
      <w:marTop w:val="0"/>
      <w:marBottom w:val="0"/>
      <w:divBdr>
        <w:top w:val="none" w:sz="0" w:space="0" w:color="auto"/>
        <w:left w:val="none" w:sz="0" w:space="0" w:color="auto"/>
        <w:bottom w:val="none" w:sz="0" w:space="0" w:color="auto"/>
        <w:right w:val="none" w:sz="0" w:space="0" w:color="auto"/>
      </w:divBdr>
    </w:div>
    <w:div w:id="92744094">
      <w:bodyDiv w:val="1"/>
      <w:marLeft w:val="0"/>
      <w:marRight w:val="0"/>
      <w:marTop w:val="0"/>
      <w:marBottom w:val="0"/>
      <w:divBdr>
        <w:top w:val="none" w:sz="0" w:space="0" w:color="auto"/>
        <w:left w:val="none" w:sz="0" w:space="0" w:color="auto"/>
        <w:bottom w:val="none" w:sz="0" w:space="0" w:color="auto"/>
        <w:right w:val="none" w:sz="0" w:space="0" w:color="auto"/>
      </w:divBdr>
    </w:div>
    <w:div w:id="93521730">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7993953">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107672">
      <w:bodyDiv w:val="1"/>
      <w:marLeft w:val="0"/>
      <w:marRight w:val="0"/>
      <w:marTop w:val="0"/>
      <w:marBottom w:val="0"/>
      <w:divBdr>
        <w:top w:val="none" w:sz="0" w:space="0" w:color="auto"/>
        <w:left w:val="none" w:sz="0" w:space="0" w:color="auto"/>
        <w:bottom w:val="none" w:sz="0" w:space="0" w:color="auto"/>
        <w:right w:val="none" w:sz="0" w:space="0" w:color="auto"/>
      </w:divBdr>
    </w:div>
    <w:div w:id="99766232">
      <w:bodyDiv w:val="1"/>
      <w:marLeft w:val="0"/>
      <w:marRight w:val="0"/>
      <w:marTop w:val="0"/>
      <w:marBottom w:val="0"/>
      <w:divBdr>
        <w:top w:val="none" w:sz="0" w:space="0" w:color="auto"/>
        <w:left w:val="none" w:sz="0" w:space="0" w:color="auto"/>
        <w:bottom w:val="none" w:sz="0" w:space="0" w:color="auto"/>
        <w:right w:val="none" w:sz="0" w:space="0" w:color="auto"/>
      </w:divBdr>
    </w:div>
    <w:div w:id="101195319">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5665568">
      <w:bodyDiv w:val="1"/>
      <w:marLeft w:val="0"/>
      <w:marRight w:val="0"/>
      <w:marTop w:val="0"/>
      <w:marBottom w:val="0"/>
      <w:divBdr>
        <w:top w:val="none" w:sz="0" w:space="0" w:color="auto"/>
        <w:left w:val="none" w:sz="0" w:space="0" w:color="auto"/>
        <w:bottom w:val="none" w:sz="0" w:space="0" w:color="auto"/>
        <w:right w:val="none" w:sz="0" w:space="0" w:color="auto"/>
      </w:divBdr>
    </w:div>
    <w:div w:id="109084265">
      <w:bodyDiv w:val="1"/>
      <w:marLeft w:val="0"/>
      <w:marRight w:val="0"/>
      <w:marTop w:val="0"/>
      <w:marBottom w:val="0"/>
      <w:divBdr>
        <w:top w:val="none" w:sz="0" w:space="0" w:color="auto"/>
        <w:left w:val="none" w:sz="0" w:space="0" w:color="auto"/>
        <w:bottom w:val="none" w:sz="0" w:space="0" w:color="auto"/>
        <w:right w:val="none" w:sz="0" w:space="0" w:color="auto"/>
      </w:divBdr>
    </w:div>
    <w:div w:id="109933092">
      <w:bodyDiv w:val="1"/>
      <w:marLeft w:val="0"/>
      <w:marRight w:val="0"/>
      <w:marTop w:val="0"/>
      <w:marBottom w:val="0"/>
      <w:divBdr>
        <w:top w:val="none" w:sz="0" w:space="0" w:color="auto"/>
        <w:left w:val="none" w:sz="0" w:space="0" w:color="auto"/>
        <w:bottom w:val="none" w:sz="0" w:space="0" w:color="auto"/>
        <w:right w:val="none" w:sz="0" w:space="0" w:color="auto"/>
      </w:divBdr>
    </w:div>
    <w:div w:id="110049876">
      <w:bodyDiv w:val="1"/>
      <w:marLeft w:val="0"/>
      <w:marRight w:val="0"/>
      <w:marTop w:val="0"/>
      <w:marBottom w:val="0"/>
      <w:divBdr>
        <w:top w:val="none" w:sz="0" w:space="0" w:color="auto"/>
        <w:left w:val="none" w:sz="0" w:space="0" w:color="auto"/>
        <w:bottom w:val="none" w:sz="0" w:space="0" w:color="auto"/>
        <w:right w:val="none" w:sz="0" w:space="0" w:color="auto"/>
      </w:divBdr>
    </w:div>
    <w:div w:id="110905120">
      <w:bodyDiv w:val="1"/>
      <w:marLeft w:val="0"/>
      <w:marRight w:val="0"/>
      <w:marTop w:val="0"/>
      <w:marBottom w:val="0"/>
      <w:divBdr>
        <w:top w:val="none" w:sz="0" w:space="0" w:color="auto"/>
        <w:left w:val="none" w:sz="0" w:space="0" w:color="auto"/>
        <w:bottom w:val="none" w:sz="0" w:space="0" w:color="auto"/>
        <w:right w:val="none" w:sz="0" w:space="0" w:color="auto"/>
      </w:divBdr>
    </w:div>
    <w:div w:id="112333186">
      <w:bodyDiv w:val="1"/>
      <w:marLeft w:val="0"/>
      <w:marRight w:val="0"/>
      <w:marTop w:val="0"/>
      <w:marBottom w:val="0"/>
      <w:divBdr>
        <w:top w:val="none" w:sz="0" w:space="0" w:color="auto"/>
        <w:left w:val="none" w:sz="0" w:space="0" w:color="auto"/>
        <w:bottom w:val="none" w:sz="0" w:space="0" w:color="auto"/>
        <w:right w:val="none" w:sz="0" w:space="0" w:color="auto"/>
      </w:divBdr>
    </w:div>
    <w:div w:id="112528989">
      <w:bodyDiv w:val="1"/>
      <w:marLeft w:val="0"/>
      <w:marRight w:val="0"/>
      <w:marTop w:val="0"/>
      <w:marBottom w:val="0"/>
      <w:divBdr>
        <w:top w:val="none" w:sz="0" w:space="0" w:color="auto"/>
        <w:left w:val="none" w:sz="0" w:space="0" w:color="auto"/>
        <w:bottom w:val="none" w:sz="0" w:space="0" w:color="auto"/>
        <w:right w:val="none" w:sz="0" w:space="0" w:color="auto"/>
      </w:divBdr>
    </w:div>
    <w:div w:id="112984495">
      <w:bodyDiv w:val="1"/>
      <w:marLeft w:val="0"/>
      <w:marRight w:val="0"/>
      <w:marTop w:val="0"/>
      <w:marBottom w:val="0"/>
      <w:divBdr>
        <w:top w:val="none" w:sz="0" w:space="0" w:color="auto"/>
        <w:left w:val="none" w:sz="0" w:space="0" w:color="auto"/>
        <w:bottom w:val="none" w:sz="0" w:space="0" w:color="auto"/>
        <w:right w:val="none" w:sz="0" w:space="0" w:color="auto"/>
      </w:divBdr>
    </w:div>
    <w:div w:id="117116159">
      <w:bodyDiv w:val="1"/>
      <w:marLeft w:val="0"/>
      <w:marRight w:val="0"/>
      <w:marTop w:val="0"/>
      <w:marBottom w:val="0"/>
      <w:divBdr>
        <w:top w:val="none" w:sz="0" w:space="0" w:color="auto"/>
        <w:left w:val="none" w:sz="0" w:space="0" w:color="auto"/>
        <w:bottom w:val="none" w:sz="0" w:space="0" w:color="auto"/>
        <w:right w:val="none" w:sz="0" w:space="0" w:color="auto"/>
      </w:divBdr>
    </w:div>
    <w:div w:id="117309743">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0420337">
      <w:bodyDiv w:val="1"/>
      <w:marLeft w:val="0"/>
      <w:marRight w:val="0"/>
      <w:marTop w:val="0"/>
      <w:marBottom w:val="0"/>
      <w:divBdr>
        <w:top w:val="none" w:sz="0" w:space="0" w:color="auto"/>
        <w:left w:val="none" w:sz="0" w:space="0" w:color="auto"/>
        <w:bottom w:val="none" w:sz="0" w:space="0" w:color="auto"/>
        <w:right w:val="none" w:sz="0" w:space="0" w:color="auto"/>
      </w:divBdr>
    </w:div>
    <w:div w:id="120609876">
      <w:bodyDiv w:val="1"/>
      <w:marLeft w:val="0"/>
      <w:marRight w:val="0"/>
      <w:marTop w:val="0"/>
      <w:marBottom w:val="0"/>
      <w:divBdr>
        <w:top w:val="none" w:sz="0" w:space="0" w:color="auto"/>
        <w:left w:val="none" w:sz="0" w:space="0" w:color="auto"/>
        <w:bottom w:val="none" w:sz="0" w:space="0" w:color="auto"/>
        <w:right w:val="none" w:sz="0" w:space="0" w:color="auto"/>
      </w:divBdr>
    </w:div>
    <w:div w:id="121390925">
      <w:bodyDiv w:val="1"/>
      <w:marLeft w:val="0"/>
      <w:marRight w:val="0"/>
      <w:marTop w:val="0"/>
      <w:marBottom w:val="0"/>
      <w:divBdr>
        <w:top w:val="none" w:sz="0" w:space="0" w:color="auto"/>
        <w:left w:val="none" w:sz="0" w:space="0" w:color="auto"/>
        <w:bottom w:val="none" w:sz="0" w:space="0" w:color="auto"/>
        <w:right w:val="none" w:sz="0" w:space="0" w:color="auto"/>
      </w:divBdr>
    </w:div>
    <w:div w:id="122122265">
      <w:bodyDiv w:val="1"/>
      <w:marLeft w:val="0"/>
      <w:marRight w:val="0"/>
      <w:marTop w:val="0"/>
      <w:marBottom w:val="0"/>
      <w:divBdr>
        <w:top w:val="none" w:sz="0" w:space="0" w:color="auto"/>
        <w:left w:val="none" w:sz="0" w:space="0" w:color="auto"/>
        <w:bottom w:val="none" w:sz="0" w:space="0" w:color="auto"/>
        <w:right w:val="none" w:sz="0" w:space="0" w:color="auto"/>
      </w:divBdr>
    </w:div>
    <w:div w:id="124662383">
      <w:bodyDiv w:val="1"/>
      <w:marLeft w:val="0"/>
      <w:marRight w:val="0"/>
      <w:marTop w:val="0"/>
      <w:marBottom w:val="0"/>
      <w:divBdr>
        <w:top w:val="none" w:sz="0" w:space="0" w:color="auto"/>
        <w:left w:val="none" w:sz="0" w:space="0" w:color="auto"/>
        <w:bottom w:val="none" w:sz="0" w:space="0" w:color="auto"/>
        <w:right w:val="none" w:sz="0" w:space="0" w:color="auto"/>
      </w:divBdr>
    </w:div>
    <w:div w:id="125125249">
      <w:bodyDiv w:val="1"/>
      <w:marLeft w:val="0"/>
      <w:marRight w:val="0"/>
      <w:marTop w:val="0"/>
      <w:marBottom w:val="0"/>
      <w:divBdr>
        <w:top w:val="none" w:sz="0" w:space="0" w:color="auto"/>
        <w:left w:val="none" w:sz="0" w:space="0" w:color="auto"/>
        <w:bottom w:val="none" w:sz="0" w:space="0" w:color="auto"/>
        <w:right w:val="none" w:sz="0" w:space="0" w:color="auto"/>
      </w:divBdr>
    </w:div>
    <w:div w:id="126750086">
      <w:bodyDiv w:val="1"/>
      <w:marLeft w:val="0"/>
      <w:marRight w:val="0"/>
      <w:marTop w:val="0"/>
      <w:marBottom w:val="0"/>
      <w:divBdr>
        <w:top w:val="none" w:sz="0" w:space="0" w:color="auto"/>
        <w:left w:val="none" w:sz="0" w:space="0" w:color="auto"/>
        <w:bottom w:val="none" w:sz="0" w:space="0" w:color="auto"/>
        <w:right w:val="none" w:sz="0" w:space="0" w:color="auto"/>
      </w:divBdr>
    </w:div>
    <w:div w:id="129325136">
      <w:bodyDiv w:val="1"/>
      <w:marLeft w:val="0"/>
      <w:marRight w:val="0"/>
      <w:marTop w:val="0"/>
      <w:marBottom w:val="0"/>
      <w:divBdr>
        <w:top w:val="none" w:sz="0" w:space="0" w:color="auto"/>
        <w:left w:val="none" w:sz="0" w:space="0" w:color="auto"/>
        <w:bottom w:val="none" w:sz="0" w:space="0" w:color="auto"/>
        <w:right w:val="none" w:sz="0" w:space="0" w:color="auto"/>
      </w:divBdr>
    </w:div>
    <w:div w:id="130094243">
      <w:bodyDiv w:val="1"/>
      <w:marLeft w:val="0"/>
      <w:marRight w:val="0"/>
      <w:marTop w:val="0"/>
      <w:marBottom w:val="0"/>
      <w:divBdr>
        <w:top w:val="none" w:sz="0" w:space="0" w:color="auto"/>
        <w:left w:val="none" w:sz="0" w:space="0" w:color="auto"/>
        <w:bottom w:val="none" w:sz="0" w:space="0" w:color="auto"/>
        <w:right w:val="none" w:sz="0" w:space="0" w:color="auto"/>
      </w:divBdr>
    </w:div>
    <w:div w:id="130754322">
      <w:bodyDiv w:val="1"/>
      <w:marLeft w:val="0"/>
      <w:marRight w:val="0"/>
      <w:marTop w:val="0"/>
      <w:marBottom w:val="0"/>
      <w:divBdr>
        <w:top w:val="none" w:sz="0" w:space="0" w:color="auto"/>
        <w:left w:val="none" w:sz="0" w:space="0" w:color="auto"/>
        <w:bottom w:val="none" w:sz="0" w:space="0" w:color="auto"/>
        <w:right w:val="none" w:sz="0" w:space="0" w:color="auto"/>
      </w:divBdr>
    </w:div>
    <w:div w:id="130755615">
      <w:bodyDiv w:val="1"/>
      <w:marLeft w:val="0"/>
      <w:marRight w:val="0"/>
      <w:marTop w:val="0"/>
      <w:marBottom w:val="0"/>
      <w:divBdr>
        <w:top w:val="none" w:sz="0" w:space="0" w:color="auto"/>
        <w:left w:val="none" w:sz="0" w:space="0" w:color="auto"/>
        <w:bottom w:val="none" w:sz="0" w:space="0" w:color="auto"/>
        <w:right w:val="none" w:sz="0" w:space="0" w:color="auto"/>
      </w:divBdr>
    </w:div>
    <w:div w:id="131755141">
      <w:bodyDiv w:val="1"/>
      <w:marLeft w:val="0"/>
      <w:marRight w:val="0"/>
      <w:marTop w:val="0"/>
      <w:marBottom w:val="0"/>
      <w:divBdr>
        <w:top w:val="none" w:sz="0" w:space="0" w:color="auto"/>
        <w:left w:val="none" w:sz="0" w:space="0" w:color="auto"/>
        <w:bottom w:val="none" w:sz="0" w:space="0" w:color="auto"/>
        <w:right w:val="none" w:sz="0" w:space="0" w:color="auto"/>
      </w:divBdr>
    </w:div>
    <w:div w:id="132410350">
      <w:bodyDiv w:val="1"/>
      <w:marLeft w:val="0"/>
      <w:marRight w:val="0"/>
      <w:marTop w:val="0"/>
      <w:marBottom w:val="0"/>
      <w:divBdr>
        <w:top w:val="none" w:sz="0" w:space="0" w:color="auto"/>
        <w:left w:val="none" w:sz="0" w:space="0" w:color="auto"/>
        <w:bottom w:val="none" w:sz="0" w:space="0" w:color="auto"/>
        <w:right w:val="none" w:sz="0" w:space="0" w:color="auto"/>
      </w:divBdr>
    </w:div>
    <w:div w:id="132598608">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869502">
      <w:bodyDiv w:val="1"/>
      <w:marLeft w:val="0"/>
      <w:marRight w:val="0"/>
      <w:marTop w:val="0"/>
      <w:marBottom w:val="0"/>
      <w:divBdr>
        <w:top w:val="none" w:sz="0" w:space="0" w:color="auto"/>
        <w:left w:val="none" w:sz="0" w:space="0" w:color="auto"/>
        <w:bottom w:val="none" w:sz="0" w:space="0" w:color="auto"/>
        <w:right w:val="none" w:sz="0" w:space="0" w:color="auto"/>
      </w:divBdr>
    </w:div>
    <w:div w:id="132985082">
      <w:bodyDiv w:val="1"/>
      <w:marLeft w:val="0"/>
      <w:marRight w:val="0"/>
      <w:marTop w:val="0"/>
      <w:marBottom w:val="0"/>
      <w:divBdr>
        <w:top w:val="none" w:sz="0" w:space="0" w:color="auto"/>
        <w:left w:val="none" w:sz="0" w:space="0" w:color="auto"/>
        <w:bottom w:val="none" w:sz="0" w:space="0" w:color="auto"/>
        <w:right w:val="none" w:sz="0" w:space="0" w:color="auto"/>
      </w:divBdr>
    </w:div>
    <w:div w:id="133060786">
      <w:bodyDiv w:val="1"/>
      <w:marLeft w:val="0"/>
      <w:marRight w:val="0"/>
      <w:marTop w:val="0"/>
      <w:marBottom w:val="0"/>
      <w:divBdr>
        <w:top w:val="none" w:sz="0" w:space="0" w:color="auto"/>
        <w:left w:val="none" w:sz="0" w:space="0" w:color="auto"/>
        <w:bottom w:val="none" w:sz="0" w:space="0" w:color="auto"/>
        <w:right w:val="none" w:sz="0" w:space="0" w:color="auto"/>
      </w:divBdr>
    </w:div>
    <w:div w:id="135342451">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6075437">
      <w:bodyDiv w:val="1"/>
      <w:marLeft w:val="0"/>
      <w:marRight w:val="0"/>
      <w:marTop w:val="0"/>
      <w:marBottom w:val="0"/>
      <w:divBdr>
        <w:top w:val="none" w:sz="0" w:space="0" w:color="auto"/>
        <w:left w:val="none" w:sz="0" w:space="0" w:color="auto"/>
        <w:bottom w:val="none" w:sz="0" w:space="0" w:color="auto"/>
        <w:right w:val="none" w:sz="0" w:space="0" w:color="auto"/>
      </w:divBdr>
    </w:div>
    <w:div w:id="137458826">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40973064">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2087639">
      <w:bodyDiv w:val="1"/>
      <w:marLeft w:val="0"/>
      <w:marRight w:val="0"/>
      <w:marTop w:val="0"/>
      <w:marBottom w:val="0"/>
      <w:divBdr>
        <w:top w:val="none" w:sz="0" w:space="0" w:color="auto"/>
        <w:left w:val="none" w:sz="0" w:space="0" w:color="auto"/>
        <w:bottom w:val="none" w:sz="0" w:space="0" w:color="auto"/>
        <w:right w:val="none" w:sz="0" w:space="0" w:color="auto"/>
      </w:divBdr>
    </w:div>
    <w:div w:id="142433130">
      <w:bodyDiv w:val="1"/>
      <w:marLeft w:val="0"/>
      <w:marRight w:val="0"/>
      <w:marTop w:val="0"/>
      <w:marBottom w:val="0"/>
      <w:divBdr>
        <w:top w:val="none" w:sz="0" w:space="0" w:color="auto"/>
        <w:left w:val="none" w:sz="0" w:space="0" w:color="auto"/>
        <w:bottom w:val="none" w:sz="0" w:space="0" w:color="auto"/>
        <w:right w:val="none" w:sz="0" w:space="0" w:color="auto"/>
      </w:divBdr>
    </w:div>
    <w:div w:id="144051004">
      <w:bodyDiv w:val="1"/>
      <w:marLeft w:val="0"/>
      <w:marRight w:val="0"/>
      <w:marTop w:val="0"/>
      <w:marBottom w:val="0"/>
      <w:divBdr>
        <w:top w:val="none" w:sz="0" w:space="0" w:color="auto"/>
        <w:left w:val="none" w:sz="0" w:space="0" w:color="auto"/>
        <w:bottom w:val="none" w:sz="0" w:space="0" w:color="auto"/>
        <w:right w:val="none" w:sz="0" w:space="0" w:color="auto"/>
      </w:divBdr>
    </w:div>
    <w:div w:id="145556384">
      <w:bodyDiv w:val="1"/>
      <w:marLeft w:val="0"/>
      <w:marRight w:val="0"/>
      <w:marTop w:val="0"/>
      <w:marBottom w:val="0"/>
      <w:divBdr>
        <w:top w:val="none" w:sz="0" w:space="0" w:color="auto"/>
        <w:left w:val="none" w:sz="0" w:space="0" w:color="auto"/>
        <w:bottom w:val="none" w:sz="0" w:space="0" w:color="auto"/>
        <w:right w:val="none" w:sz="0" w:space="0" w:color="auto"/>
      </w:divBdr>
    </w:div>
    <w:div w:id="145830242">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8180958">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3566846">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884496">
      <w:bodyDiv w:val="1"/>
      <w:marLeft w:val="0"/>
      <w:marRight w:val="0"/>
      <w:marTop w:val="0"/>
      <w:marBottom w:val="0"/>
      <w:divBdr>
        <w:top w:val="none" w:sz="0" w:space="0" w:color="auto"/>
        <w:left w:val="none" w:sz="0" w:space="0" w:color="auto"/>
        <w:bottom w:val="none" w:sz="0" w:space="0" w:color="auto"/>
        <w:right w:val="none" w:sz="0" w:space="0" w:color="auto"/>
      </w:divBdr>
    </w:div>
    <w:div w:id="158277110">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087646">
      <w:bodyDiv w:val="1"/>
      <w:marLeft w:val="0"/>
      <w:marRight w:val="0"/>
      <w:marTop w:val="0"/>
      <w:marBottom w:val="0"/>
      <w:divBdr>
        <w:top w:val="none" w:sz="0" w:space="0" w:color="auto"/>
        <w:left w:val="none" w:sz="0" w:space="0" w:color="auto"/>
        <w:bottom w:val="none" w:sz="0" w:space="0" w:color="auto"/>
        <w:right w:val="none" w:sz="0" w:space="0" w:color="auto"/>
      </w:divBdr>
    </w:div>
    <w:div w:id="163278486">
      <w:bodyDiv w:val="1"/>
      <w:marLeft w:val="0"/>
      <w:marRight w:val="0"/>
      <w:marTop w:val="0"/>
      <w:marBottom w:val="0"/>
      <w:divBdr>
        <w:top w:val="none" w:sz="0" w:space="0" w:color="auto"/>
        <w:left w:val="none" w:sz="0" w:space="0" w:color="auto"/>
        <w:bottom w:val="none" w:sz="0" w:space="0" w:color="auto"/>
        <w:right w:val="none" w:sz="0" w:space="0" w:color="auto"/>
      </w:divBdr>
    </w:div>
    <w:div w:id="164050869">
      <w:bodyDiv w:val="1"/>
      <w:marLeft w:val="0"/>
      <w:marRight w:val="0"/>
      <w:marTop w:val="0"/>
      <w:marBottom w:val="0"/>
      <w:divBdr>
        <w:top w:val="none" w:sz="0" w:space="0" w:color="auto"/>
        <w:left w:val="none" w:sz="0" w:space="0" w:color="auto"/>
        <w:bottom w:val="none" w:sz="0" w:space="0" w:color="auto"/>
        <w:right w:val="none" w:sz="0" w:space="0" w:color="auto"/>
      </w:divBdr>
    </w:div>
    <w:div w:id="164900456">
      <w:bodyDiv w:val="1"/>
      <w:marLeft w:val="0"/>
      <w:marRight w:val="0"/>
      <w:marTop w:val="0"/>
      <w:marBottom w:val="0"/>
      <w:divBdr>
        <w:top w:val="none" w:sz="0" w:space="0" w:color="auto"/>
        <w:left w:val="none" w:sz="0" w:space="0" w:color="auto"/>
        <w:bottom w:val="none" w:sz="0" w:space="0" w:color="auto"/>
        <w:right w:val="none" w:sz="0" w:space="0" w:color="auto"/>
      </w:divBdr>
    </w:div>
    <w:div w:id="172229025">
      <w:bodyDiv w:val="1"/>
      <w:marLeft w:val="0"/>
      <w:marRight w:val="0"/>
      <w:marTop w:val="0"/>
      <w:marBottom w:val="0"/>
      <w:divBdr>
        <w:top w:val="none" w:sz="0" w:space="0" w:color="auto"/>
        <w:left w:val="none" w:sz="0" w:space="0" w:color="auto"/>
        <w:bottom w:val="none" w:sz="0" w:space="0" w:color="auto"/>
        <w:right w:val="none" w:sz="0" w:space="0" w:color="auto"/>
      </w:divBdr>
    </w:div>
    <w:div w:id="173232673">
      <w:bodyDiv w:val="1"/>
      <w:marLeft w:val="0"/>
      <w:marRight w:val="0"/>
      <w:marTop w:val="0"/>
      <w:marBottom w:val="0"/>
      <w:divBdr>
        <w:top w:val="none" w:sz="0" w:space="0" w:color="auto"/>
        <w:left w:val="none" w:sz="0" w:space="0" w:color="auto"/>
        <w:bottom w:val="none" w:sz="0" w:space="0" w:color="auto"/>
        <w:right w:val="none" w:sz="0" w:space="0" w:color="auto"/>
      </w:divBdr>
    </w:div>
    <w:div w:id="174344855">
      <w:bodyDiv w:val="1"/>
      <w:marLeft w:val="0"/>
      <w:marRight w:val="0"/>
      <w:marTop w:val="0"/>
      <w:marBottom w:val="0"/>
      <w:divBdr>
        <w:top w:val="none" w:sz="0" w:space="0" w:color="auto"/>
        <w:left w:val="none" w:sz="0" w:space="0" w:color="auto"/>
        <w:bottom w:val="none" w:sz="0" w:space="0" w:color="auto"/>
        <w:right w:val="none" w:sz="0" w:space="0" w:color="auto"/>
      </w:divBdr>
    </w:div>
    <w:div w:id="174924138">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7280927">
      <w:bodyDiv w:val="1"/>
      <w:marLeft w:val="0"/>
      <w:marRight w:val="0"/>
      <w:marTop w:val="0"/>
      <w:marBottom w:val="0"/>
      <w:divBdr>
        <w:top w:val="none" w:sz="0" w:space="0" w:color="auto"/>
        <w:left w:val="none" w:sz="0" w:space="0" w:color="auto"/>
        <w:bottom w:val="none" w:sz="0" w:space="0" w:color="auto"/>
        <w:right w:val="none" w:sz="0" w:space="0" w:color="auto"/>
      </w:divBdr>
    </w:div>
    <w:div w:id="178128576">
      <w:bodyDiv w:val="1"/>
      <w:marLeft w:val="0"/>
      <w:marRight w:val="0"/>
      <w:marTop w:val="0"/>
      <w:marBottom w:val="0"/>
      <w:divBdr>
        <w:top w:val="none" w:sz="0" w:space="0" w:color="auto"/>
        <w:left w:val="none" w:sz="0" w:space="0" w:color="auto"/>
        <w:bottom w:val="none" w:sz="0" w:space="0" w:color="auto"/>
        <w:right w:val="none" w:sz="0" w:space="0" w:color="auto"/>
      </w:divBdr>
    </w:div>
    <w:div w:id="179584283">
      <w:bodyDiv w:val="1"/>
      <w:marLeft w:val="0"/>
      <w:marRight w:val="0"/>
      <w:marTop w:val="0"/>
      <w:marBottom w:val="0"/>
      <w:divBdr>
        <w:top w:val="none" w:sz="0" w:space="0" w:color="auto"/>
        <w:left w:val="none" w:sz="0" w:space="0" w:color="auto"/>
        <w:bottom w:val="none" w:sz="0" w:space="0" w:color="auto"/>
        <w:right w:val="none" w:sz="0" w:space="0" w:color="auto"/>
      </w:divBdr>
    </w:div>
    <w:div w:id="180557169">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137620">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410030">
      <w:bodyDiv w:val="1"/>
      <w:marLeft w:val="0"/>
      <w:marRight w:val="0"/>
      <w:marTop w:val="0"/>
      <w:marBottom w:val="0"/>
      <w:divBdr>
        <w:top w:val="none" w:sz="0" w:space="0" w:color="auto"/>
        <w:left w:val="none" w:sz="0" w:space="0" w:color="auto"/>
        <w:bottom w:val="none" w:sz="0" w:space="0" w:color="auto"/>
        <w:right w:val="none" w:sz="0" w:space="0" w:color="auto"/>
      </w:divBdr>
    </w:div>
    <w:div w:id="185946586">
      <w:bodyDiv w:val="1"/>
      <w:marLeft w:val="0"/>
      <w:marRight w:val="0"/>
      <w:marTop w:val="0"/>
      <w:marBottom w:val="0"/>
      <w:divBdr>
        <w:top w:val="none" w:sz="0" w:space="0" w:color="auto"/>
        <w:left w:val="none" w:sz="0" w:space="0" w:color="auto"/>
        <w:bottom w:val="none" w:sz="0" w:space="0" w:color="auto"/>
        <w:right w:val="none" w:sz="0" w:space="0" w:color="auto"/>
      </w:divBdr>
    </w:div>
    <w:div w:id="187984426">
      <w:bodyDiv w:val="1"/>
      <w:marLeft w:val="0"/>
      <w:marRight w:val="0"/>
      <w:marTop w:val="0"/>
      <w:marBottom w:val="0"/>
      <w:divBdr>
        <w:top w:val="none" w:sz="0" w:space="0" w:color="auto"/>
        <w:left w:val="none" w:sz="0" w:space="0" w:color="auto"/>
        <w:bottom w:val="none" w:sz="0" w:space="0" w:color="auto"/>
        <w:right w:val="none" w:sz="0" w:space="0" w:color="auto"/>
      </w:divBdr>
    </w:div>
    <w:div w:id="188225960">
      <w:bodyDiv w:val="1"/>
      <w:marLeft w:val="0"/>
      <w:marRight w:val="0"/>
      <w:marTop w:val="0"/>
      <w:marBottom w:val="0"/>
      <w:divBdr>
        <w:top w:val="none" w:sz="0" w:space="0" w:color="auto"/>
        <w:left w:val="none" w:sz="0" w:space="0" w:color="auto"/>
        <w:bottom w:val="none" w:sz="0" w:space="0" w:color="auto"/>
        <w:right w:val="none" w:sz="0" w:space="0" w:color="auto"/>
      </w:divBdr>
    </w:div>
    <w:div w:id="188371153">
      <w:bodyDiv w:val="1"/>
      <w:marLeft w:val="0"/>
      <w:marRight w:val="0"/>
      <w:marTop w:val="0"/>
      <w:marBottom w:val="0"/>
      <w:divBdr>
        <w:top w:val="none" w:sz="0" w:space="0" w:color="auto"/>
        <w:left w:val="none" w:sz="0" w:space="0" w:color="auto"/>
        <w:bottom w:val="none" w:sz="0" w:space="0" w:color="auto"/>
        <w:right w:val="none" w:sz="0" w:space="0" w:color="auto"/>
      </w:divBdr>
    </w:div>
    <w:div w:id="192034755">
      <w:bodyDiv w:val="1"/>
      <w:marLeft w:val="0"/>
      <w:marRight w:val="0"/>
      <w:marTop w:val="0"/>
      <w:marBottom w:val="0"/>
      <w:divBdr>
        <w:top w:val="none" w:sz="0" w:space="0" w:color="auto"/>
        <w:left w:val="none" w:sz="0" w:space="0" w:color="auto"/>
        <w:bottom w:val="none" w:sz="0" w:space="0" w:color="auto"/>
        <w:right w:val="none" w:sz="0" w:space="0" w:color="auto"/>
      </w:divBdr>
    </w:div>
    <w:div w:id="192500309">
      <w:bodyDiv w:val="1"/>
      <w:marLeft w:val="0"/>
      <w:marRight w:val="0"/>
      <w:marTop w:val="0"/>
      <w:marBottom w:val="0"/>
      <w:divBdr>
        <w:top w:val="none" w:sz="0" w:space="0" w:color="auto"/>
        <w:left w:val="none" w:sz="0" w:space="0" w:color="auto"/>
        <w:bottom w:val="none" w:sz="0" w:space="0" w:color="auto"/>
        <w:right w:val="none" w:sz="0" w:space="0" w:color="auto"/>
      </w:divBdr>
    </w:div>
    <w:div w:id="194126811">
      <w:bodyDiv w:val="1"/>
      <w:marLeft w:val="0"/>
      <w:marRight w:val="0"/>
      <w:marTop w:val="0"/>
      <w:marBottom w:val="0"/>
      <w:divBdr>
        <w:top w:val="none" w:sz="0" w:space="0" w:color="auto"/>
        <w:left w:val="none" w:sz="0" w:space="0" w:color="auto"/>
        <w:bottom w:val="none" w:sz="0" w:space="0" w:color="auto"/>
        <w:right w:val="none" w:sz="0" w:space="0" w:color="auto"/>
      </w:divBdr>
    </w:div>
    <w:div w:id="196551235">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973530">
      <w:bodyDiv w:val="1"/>
      <w:marLeft w:val="0"/>
      <w:marRight w:val="0"/>
      <w:marTop w:val="0"/>
      <w:marBottom w:val="0"/>
      <w:divBdr>
        <w:top w:val="none" w:sz="0" w:space="0" w:color="auto"/>
        <w:left w:val="none" w:sz="0" w:space="0" w:color="auto"/>
        <w:bottom w:val="none" w:sz="0" w:space="0" w:color="auto"/>
        <w:right w:val="none" w:sz="0" w:space="0" w:color="auto"/>
      </w:divBdr>
    </w:div>
    <w:div w:id="199779836">
      <w:bodyDiv w:val="1"/>
      <w:marLeft w:val="0"/>
      <w:marRight w:val="0"/>
      <w:marTop w:val="0"/>
      <w:marBottom w:val="0"/>
      <w:divBdr>
        <w:top w:val="none" w:sz="0" w:space="0" w:color="auto"/>
        <w:left w:val="none" w:sz="0" w:space="0" w:color="auto"/>
        <w:bottom w:val="none" w:sz="0" w:space="0" w:color="auto"/>
        <w:right w:val="none" w:sz="0" w:space="0" w:color="auto"/>
      </w:divBdr>
    </w:div>
    <w:div w:id="201476032">
      <w:bodyDiv w:val="1"/>
      <w:marLeft w:val="0"/>
      <w:marRight w:val="0"/>
      <w:marTop w:val="0"/>
      <w:marBottom w:val="0"/>
      <w:divBdr>
        <w:top w:val="none" w:sz="0" w:space="0" w:color="auto"/>
        <w:left w:val="none" w:sz="0" w:space="0" w:color="auto"/>
        <w:bottom w:val="none" w:sz="0" w:space="0" w:color="auto"/>
        <w:right w:val="none" w:sz="0" w:space="0" w:color="auto"/>
      </w:divBdr>
    </w:div>
    <w:div w:id="202059632">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149164">
      <w:bodyDiv w:val="1"/>
      <w:marLeft w:val="0"/>
      <w:marRight w:val="0"/>
      <w:marTop w:val="0"/>
      <w:marBottom w:val="0"/>
      <w:divBdr>
        <w:top w:val="none" w:sz="0" w:space="0" w:color="auto"/>
        <w:left w:val="none" w:sz="0" w:space="0" w:color="auto"/>
        <w:bottom w:val="none" w:sz="0" w:space="0" w:color="auto"/>
        <w:right w:val="none" w:sz="0" w:space="0" w:color="auto"/>
      </w:divBdr>
    </w:div>
    <w:div w:id="204220962">
      <w:bodyDiv w:val="1"/>
      <w:marLeft w:val="0"/>
      <w:marRight w:val="0"/>
      <w:marTop w:val="0"/>
      <w:marBottom w:val="0"/>
      <w:divBdr>
        <w:top w:val="none" w:sz="0" w:space="0" w:color="auto"/>
        <w:left w:val="none" w:sz="0" w:space="0" w:color="auto"/>
        <w:bottom w:val="none" w:sz="0" w:space="0" w:color="auto"/>
        <w:right w:val="none" w:sz="0" w:space="0" w:color="auto"/>
      </w:divBdr>
    </w:div>
    <w:div w:id="204222741">
      <w:bodyDiv w:val="1"/>
      <w:marLeft w:val="0"/>
      <w:marRight w:val="0"/>
      <w:marTop w:val="0"/>
      <w:marBottom w:val="0"/>
      <w:divBdr>
        <w:top w:val="none" w:sz="0" w:space="0" w:color="auto"/>
        <w:left w:val="none" w:sz="0" w:space="0" w:color="auto"/>
        <w:bottom w:val="none" w:sz="0" w:space="0" w:color="auto"/>
        <w:right w:val="none" w:sz="0" w:space="0" w:color="auto"/>
      </w:divBdr>
    </w:div>
    <w:div w:id="204372924">
      <w:bodyDiv w:val="1"/>
      <w:marLeft w:val="0"/>
      <w:marRight w:val="0"/>
      <w:marTop w:val="0"/>
      <w:marBottom w:val="0"/>
      <w:divBdr>
        <w:top w:val="none" w:sz="0" w:space="0" w:color="auto"/>
        <w:left w:val="none" w:sz="0" w:space="0" w:color="auto"/>
        <w:bottom w:val="none" w:sz="0" w:space="0" w:color="auto"/>
        <w:right w:val="none" w:sz="0" w:space="0" w:color="auto"/>
      </w:divBdr>
    </w:div>
    <w:div w:id="204409977">
      <w:bodyDiv w:val="1"/>
      <w:marLeft w:val="0"/>
      <w:marRight w:val="0"/>
      <w:marTop w:val="0"/>
      <w:marBottom w:val="0"/>
      <w:divBdr>
        <w:top w:val="none" w:sz="0" w:space="0" w:color="auto"/>
        <w:left w:val="none" w:sz="0" w:space="0" w:color="auto"/>
        <w:bottom w:val="none" w:sz="0" w:space="0" w:color="auto"/>
        <w:right w:val="none" w:sz="0" w:space="0" w:color="auto"/>
      </w:divBdr>
    </w:div>
    <w:div w:id="206265664">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7189591">
      <w:bodyDiv w:val="1"/>
      <w:marLeft w:val="0"/>
      <w:marRight w:val="0"/>
      <w:marTop w:val="0"/>
      <w:marBottom w:val="0"/>
      <w:divBdr>
        <w:top w:val="none" w:sz="0" w:space="0" w:color="auto"/>
        <w:left w:val="none" w:sz="0" w:space="0" w:color="auto"/>
        <w:bottom w:val="none" w:sz="0" w:space="0" w:color="auto"/>
        <w:right w:val="none" w:sz="0" w:space="0" w:color="auto"/>
      </w:divBdr>
    </w:div>
    <w:div w:id="207884072">
      <w:bodyDiv w:val="1"/>
      <w:marLeft w:val="0"/>
      <w:marRight w:val="0"/>
      <w:marTop w:val="0"/>
      <w:marBottom w:val="0"/>
      <w:divBdr>
        <w:top w:val="none" w:sz="0" w:space="0" w:color="auto"/>
        <w:left w:val="none" w:sz="0" w:space="0" w:color="auto"/>
        <w:bottom w:val="none" w:sz="0" w:space="0" w:color="auto"/>
        <w:right w:val="none" w:sz="0" w:space="0" w:color="auto"/>
      </w:divBdr>
    </w:div>
    <w:div w:id="209735353">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906563">
      <w:bodyDiv w:val="1"/>
      <w:marLeft w:val="0"/>
      <w:marRight w:val="0"/>
      <w:marTop w:val="0"/>
      <w:marBottom w:val="0"/>
      <w:divBdr>
        <w:top w:val="none" w:sz="0" w:space="0" w:color="auto"/>
        <w:left w:val="none" w:sz="0" w:space="0" w:color="auto"/>
        <w:bottom w:val="none" w:sz="0" w:space="0" w:color="auto"/>
        <w:right w:val="none" w:sz="0" w:space="0" w:color="auto"/>
      </w:divBdr>
    </w:div>
    <w:div w:id="223420530">
      <w:bodyDiv w:val="1"/>
      <w:marLeft w:val="0"/>
      <w:marRight w:val="0"/>
      <w:marTop w:val="0"/>
      <w:marBottom w:val="0"/>
      <w:divBdr>
        <w:top w:val="none" w:sz="0" w:space="0" w:color="auto"/>
        <w:left w:val="none" w:sz="0" w:space="0" w:color="auto"/>
        <w:bottom w:val="none" w:sz="0" w:space="0" w:color="auto"/>
        <w:right w:val="none" w:sz="0" w:space="0" w:color="auto"/>
      </w:divBdr>
    </w:div>
    <w:div w:id="223762608">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6645615">
      <w:bodyDiv w:val="1"/>
      <w:marLeft w:val="0"/>
      <w:marRight w:val="0"/>
      <w:marTop w:val="0"/>
      <w:marBottom w:val="0"/>
      <w:divBdr>
        <w:top w:val="none" w:sz="0" w:space="0" w:color="auto"/>
        <w:left w:val="none" w:sz="0" w:space="0" w:color="auto"/>
        <w:bottom w:val="none" w:sz="0" w:space="0" w:color="auto"/>
        <w:right w:val="none" w:sz="0" w:space="0" w:color="auto"/>
      </w:divBdr>
    </w:div>
    <w:div w:id="230123538">
      <w:bodyDiv w:val="1"/>
      <w:marLeft w:val="0"/>
      <w:marRight w:val="0"/>
      <w:marTop w:val="0"/>
      <w:marBottom w:val="0"/>
      <w:divBdr>
        <w:top w:val="none" w:sz="0" w:space="0" w:color="auto"/>
        <w:left w:val="none" w:sz="0" w:space="0" w:color="auto"/>
        <w:bottom w:val="none" w:sz="0" w:space="0" w:color="auto"/>
        <w:right w:val="none" w:sz="0" w:space="0" w:color="auto"/>
      </w:divBdr>
    </w:div>
    <w:div w:id="234363522">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7058262">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9414896">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2447168">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462561">
      <w:bodyDiv w:val="1"/>
      <w:marLeft w:val="0"/>
      <w:marRight w:val="0"/>
      <w:marTop w:val="0"/>
      <w:marBottom w:val="0"/>
      <w:divBdr>
        <w:top w:val="none" w:sz="0" w:space="0" w:color="auto"/>
        <w:left w:val="none" w:sz="0" w:space="0" w:color="auto"/>
        <w:bottom w:val="none" w:sz="0" w:space="0" w:color="auto"/>
        <w:right w:val="none" w:sz="0" w:space="0" w:color="auto"/>
      </w:divBdr>
    </w:div>
    <w:div w:id="246500588">
      <w:bodyDiv w:val="1"/>
      <w:marLeft w:val="0"/>
      <w:marRight w:val="0"/>
      <w:marTop w:val="0"/>
      <w:marBottom w:val="0"/>
      <w:divBdr>
        <w:top w:val="none" w:sz="0" w:space="0" w:color="auto"/>
        <w:left w:val="none" w:sz="0" w:space="0" w:color="auto"/>
        <w:bottom w:val="none" w:sz="0" w:space="0" w:color="auto"/>
        <w:right w:val="none" w:sz="0" w:space="0" w:color="auto"/>
      </w:divBdr>
    </w:div>
    <w:div w:id="246766167">
      <w:bodyDiv w:val="1"/>
      <w:marLeft w:val="0"/>
      <w:marRight w:val="0"/>
      <w:marTop w:val="0"/>
      <w:marBottom w:val="0"/>
      <w:divBdr>
        <w:top w:val="none" w:sz="0" w:space="0" w:color="auto"/>
        <w:left w:val="none" w:sz="0" w:space="0" w:color="auto"/>
        <w:bottom w:val="none" w:sz="0" w:space="0" w:color="auto"/>
        <w:right w:val="none" w:sz="0" w:space="0" w:color="auto"/>
      </w:divBdr>
    </w:div>
    <w:div w:id="248850326">
      <w:bodyDiv w:val="1"/>
      <w:marLeft w:val="0"/>
      <w:marRight w:val="0"/>
      <w:marTop w:val="0"/>
      <w:marBottom w:val="0"/>
      <w:divBdr>
        <w:top w:val="none" w:sz="0" w:space="0" w:color="auto"/>
        <w:left w:val="none" w:sz="0" w:space="0" w:color="auto"/>
        <w:bottom w:val="none" w:sz="0" w:space="0" w:color="auto"/>
        <w:right w:val="none" w:sz="0" w:space="0" w:color="auto"/>
      </w:divBdr>
    </w:div>
    <w:div w:id="249432634">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2394583">
      <w:bodyDiv w:val="1"/>
      <w:marLeft w:val="0"/>
      <w:marRight w:val="0"/>
      <w:marTop w:val="0"/>
      <w:marBottom w:val="0"/>
      <w:divBdr>
        <w:top w:val="none" w:sz="0" w:space="0" w:color="auto"/>
        <w:left w:val="none" w:sz="0" w:space="0" w:color="auto"/>
        <w:bottom w:val="none" w:sz="0" w:space="0" w:color="auto"/>
        <w:right w:val="none" w:sz="0" w:space="0" w:color="auto"/>
      </w:divBdr>
    </w:div>
    <w:div w:id="262155100">
      <w:bodyDiv w:val="1"/>
      <w:marLeft w:val="0"/>
      <w:marRight w:val="0"/>
      <w:marTop w:val="0"/>
      <w:marBottom w:val="0"/>
      <w:divBdr>
        <w:top w:val="none" w:sz="0" w:space="0" w:color="auto"/>
        <w:left w:val="none" w:sz="0" w:space="0" w:color="auto"/>
        <w:bottom w:val="none" w:sz="0" w:space="0" w:color="auto"/>
        <w:right w:val="none" w:sz="0" w:space="0" w:color="auto"/>
      </w:divBdr>
    </w:div>
    <w:div w:id="263420326">
      <w:bodyDiv w:val="1"/>
      <w:marLeft w:val="0"/>
      <w:marRight w:val="0"/>
      <w:marTop w:val="0"/>
      <w:marBottom w:val="0"/>
      <w:divBdr>
        <w:top w:val="none" w:sz="0" w:space="0" w:color="auto"/>
        <w:left w:val="none" w:sz="0" w:space="0" w:color="auto"/>
        <w:bottom w:val="none" w:sz="0" w:space="0" w:color="auto"/>
        <w:right w:val="none" w:sz="0" w:space="0" w:color="auto"/>
      </w:divBdr>
    </w:div>
    <w:div w:id="263731513">
      <w:bodyDiv w:val="1"/>
      <w:marLeft w:val="0"/>
      <w:marRight w:val="0"/>
      <w:marTop w:val="0"/>
      <w:marBottom w:val="0"/>
      <w:divBdr>
        <w:top w:val="none" w:sz="0" w:space="0" w:color="auto"/>
        <w:left w:val="none" w:sz="0" w:space="0" w:color="auto"/>
        <w:bottom w:val="none" w:sz="0" w:space="0" w:color="auto"/>
        <w:right w:val="none" w:sz="0" w:space="0" w:color="auto"/>
      </w:divBdr>
    </w:div>
    <w:div w:id="264077066">
      <w:bodyDiv w:val="1"/>
      <w:marLeft w:val="0"/>
      <w:marRight w:val="0"/>
      <w:marTop w:val="0"/>
      <w:marBottom w:val="0"/>
      <w:divBdr>
        <w:top w:val="none" w:sz="0" w:space="0" w:color="auto"/>
        <w:left w:val="none" w:sz="0" w:space="0" w:color="auto"/>
        <w:bottom w:val="none" w:sz="0" w:space="0" w:color="auto"/>
        <w:right w:val="none" w:sz="0" w:space="0" w:color="auto"/>
      </w:divBdr>
    </w:div>
    <w:div w:id="264928135">
      <w:bodyDiv w:val="1"/>
      <w:marLeft w:val="0"/>
      <w:marRight w:val="0"/>
      <w:marTop w:val="0"/>
      <w:marBottom w:val="0"/>
      <w:divBdr>
        <w:top w:val="none" w:sz="0" w:space="0" w:color="auto"/>
        <w:left w:val="none" w:sz="0" w:space="0" w:color="auto"/>
        <w:bottom w:val="none" w:sz="0" w:space="0" w:color="auto"/>
        <w:right w:val="none" w:sz="0" w:space="0" w:color="auto"/>
      </w:divBdr>
    </w:div>
    <w:div w:id="265815294">
      <w:bodyDiv w:val="1"/>
      <w:marLeft w:val="0"/>
      <w:marRight w:val="0"/>
      <w:marTop w:val="0"/>
      <w:marBottom w:val="0"/>
      <w:divBdr>
        <w:top w:val="none" w:sz="0" w:space="0" w:color="auto"/>
        <w:left w:val="none" w:sz="0" w:space="0" w:color="auto"/>
        <w:bottom w:val="none" w:sz="0" w:space="0" w:color="auto"/>
        <w:right w:val="none" w:sz="0" w:space="0" w:color="auto"/>
      </w:divBdr>
    </w:div>
    <w:div w:id="268708017">
      <w:bodyDiv w:val="1"/>
      <w:marLeft w:val="0"/>
      <w:marRight w:val="0"/>
      <w:marTop w:val="0"/>
      <w:marBottom w:val="0"/>
      <w:divBdr>
        <w:top w:val="none" w:sz="0" w:space="0" w:color="auto"/>
        <w:left w:val="none" w:sz="0" w:space="0" w:color="auto"/>
        <w:bottom w:val="none" w:sz="0" w:space="0" w:color="auto"/>
        <w:right w:val="none" w:sz="0" w:space="0" w:color="auto"/>
      </w:divBdr>
    </w:div>
    <w:div w:id="269314291">
      <w:bodyDiv w:val="1"/>
      <w:marLeft w:val="0"/>
      <w:marRight w:val="0"/>
      <w:marTop w:val="0"/>
      <w:marBottom w:val="0"/>
      <w:divBdr>
        <w:top w:val="none" w:sz="0" w:space="0" w:color="auto"/>
        <w:left w:val="none" w:sz="0" w:space="0" w:color="auto"/>
        <w:bottom w:val="none" w:sz="0" w:space="0" w:color="auto"/>
        <w:right w:val="none" w:sz="0" w:space="0" w:color="auto"/>
      </w:divBdr>
    </w:div>
    <w:div w:id="270088179">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817582">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477456">
      <w:bodyDiv w:val="1"/>
      <w:marLeft w:val="0"/>
      <w:marRight w:val="0"/>
      <w:marTop w:val="0"/>
      <w:marBottom w:val="0"/>
      <w:divBdr>
        <w:top w:val="none" w:sz="0" w:space="0" w:color="auto"/>
        <w:left w:val="none" w:sz="0" w:space="0" w:color="auto"/>
        <w:bottom w:val="none" w:sz="0" w:space="0" w:color="auto"/>
        <w:right w:val="none" w:sz="0" w:space="0" w:color="auto"/>
      </w:divBdr>
    </w:div>
    <w:div w:id="272249516">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5601767">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415049">
      <w:bodyDiv w:val="1"/>
      <w:marLeft w:val="0"/>
      <w:marRight w:val="0"/>
      <w:marTop w:val="0"/>
      <w:marBottom w:val="0"/>
      <w:divBdr>
        <w:top w:val="none" w:sz="0" w:space="0" w:color="auto"/>
        <w:left w:val="none" w:sz="0" w:space="0" w:color="auto"/>
        <w:bottom w:val="none" w:sz="0" w:space="0" w:color="auto"/>
        <w:right w:val="none" w:sz="0" w:space="0" w:color="auto"/>
      </w:divBdr>
    </w:div>
    <w:div w:id="280264135">
      <w:bodyDiv w:val="1"/>
      <w:marLeft w:val="0"/>
      <w:marRight w:val="0"/>
      <w:marTop w:val="0"/>
      <w:marBottom w:val="0"/>
      <w:divBdr>
        <w:top w:val="none" w:sz="0" w:space="0" w:color="auto"/>
        <w:left w:val="none" w:sz="0" w:space="0" w:color="auto"/>
        <w:bottom w:val="none" w:sz="0" w:space="0" w:color="auto"/>
        <w:right w:val="none" w:sz="0" w:space="0" w:color="auto"/>
      </w:divBdr>
    </w:div>
    <w:div w:id="280915297">
      <w:bodyDiv w:val="1"/>
      <w:marLeft w:val="0"/>
      <w:marRight w:val="0"/>
      <w:marTop w:val="0"/>
      <w:marBottom w:val="0"/>
      <w:divBdr>
        <w:top w:val="none" w:sz="0" w:space="0" w:color="auto"/>
        <w:left w:val="none" w:sz="0" w:space="0" w:color="auto"/>
        <w:bottom w:val="none" w:sz="0" w:space="0" w:color="auto"/>
        <w:right w:val="none" w:sz="0" w:space="0" w:color="auto"/>
      </w:divBdr>
    </w:div>
    <w:div w:id="281228825">
      <w:bodyDiv w:val="1"/>
      <w:marLeft w:val="0"/>
      <w:marRight w:val="0"/>
      <w:marTop w:val="0"/>
      <w:marBottom w:val="0"/>
      <w:divBdr>
        <w:top w:val="none" w:sz="0" w:space="0" w:color="auto"/>
        <w:left w:val="none" w:sz="0" w:space="0" w:color="auto"/>
        <w:bottom w:val="none" w:sz="0" w:space="0" w:color="auto"/>
        <w:right w:val="none" w:sz="0" w:space="0" w:color="auto"/>
      </w:divBdr>
    </w:div>
    <w:div w:id="281230858">
      <w:bodyDiv w:val="1"/>
      <w:marLeft w:val="0"/>
      <w:marRight w:val="0"/>
      <w:marTop w:val="0"/>
      <w:marBottom w:val="0"/>
      <w:divBdr>
        <w:top w:val="none" w:sz="0" w:space="0" w:color="auto"/>
        <w:left w:val="none" w:sz="0" w:space="0" w:color="auto"/>
        <w:bottom w:val="none" w:sz="0" w:space="0" w:color="auto"/>
        <w:right w:val="none" w:sz="0" w:space="0" w:color="auto"/>
      </w:divBdr>
    </w:div>
    <w:div w:id="281691885">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3735343">
      <w:bodyDiv w:val="1"/>
      <w:marLeft w:val="0"/>
      <w:marRight w:val="0"/>
      <w:marTop w:val="0"/>
      <w:marBottom w:val="0"/>
      <w:divBdr>
        <w:top w:val="none" w:sz="0" w:space="0" w:color="auto"/>
        <w:left w:val="none" w:sz="0" w:space="0" w:color="auto"/>
        <w:bottom w:val="none" w:sz="0" w:space="0" w:color="auto"/>
        <w:right w:val="none" w:sz="0" w:space="0" w:color="auto"/>
      </w:divBdr>
    </w:div>
    <w:div w:id="286860072">
      <w:bodyDiv w:val="1"/>
      <w:marLeft w:val="0"/>
      <w:marRight w:val="0"/>
      <w:marTop w:val="0"/>
      <w:marBottom w:val="0"/>
      <w:divBdr>
        <w:top w:val="none" w:sz="0" w:space="0" w:color="auto"/>
        <w:left w:val="none" w:sz="0" w:space="0" w:color="auto"/>
        <w:bottom w:val="none" w:sz="0" w:space="0" w:color="auto"/>
        <w:right w:val="none" w:sz="0" w:space="0" w:color="auto"/>
      </w:divBdr>
    </w:div>
    <w:div w:id="287123993">
      <w:bodyDiv w:val="1"/>
      <w:marLeft w:val="0"/>
      <w:marRight w:val="0"/>
      <w:marTop w:val="0"/>
      <w:marBottom w:val="0"/>
      <w:divBdr>
        <w:top w:val="none" w:sz="0" w:space="0" w:color="auto"/>
        <w:left w:val="none" w:sz="0" w:space="0" w:color="auto"/>
        <w:bottom w:val="none" w:sz="0" w:space="0" w:color="auto"/>
        <w:right w:val="none" w:sz="0" w:space="0" w:color="auto"/>
      </w:divBdr>
    </w:div>
    <w:div w:id="287586817">
      <w:bodyDiv w:val="1"/>
      <w:marLeft w:val="0"/>
      <w:marRight w:val="0"/>
      <w:marTop w:val="0"/>
      <w:marBottom w:val="0"/>
      <w:divBdr>
        <w:top w:val="none" w:sz="0" w:space="0" w:color="auto"/>
        <w:left w:val="none" w:sz="0" w:space="0" w:color="auto"/>
        <w:bottom w:val="none" w:sz="0" w:space="0" w:color="auto"/>
        <w:right w:val="none" w:sz="0" w:space="0" w:color="auto"/>
      </w:divBdr>
    </w:div>
    <w:div w:id="288900189">
      <w:bodyDiv w:val="1"/>
      <w:marLeft w:val="0"/>
      <w:marRight w:val="0"/>
      <w:marTop w:val="0"/>
      <w:marBottom w:val="0"/>
      <w:divBdr>
        <w:top w:val="none" w:sz="0" w:space="0" w:color="auto"/>
        <w:left w:val="none" w:sz="0" w:space="0" w:color="auto"/>
        <w:bottom w:val="none" w:sz="0" w:space="0" w:color="auto"/>
        <w:right w:val="none" w:sz="0" w:space="0" w:color="auto"/>
      </w:divBdr>
    </w:div>
    <w:div w:id="289170493">
      <w:bodyDiv w:val="1"/>
      <w:marLeft w:val="0"/>
      <w:marRight w:val="0"/>
      <w:marTop w:val="0"/>
      <w:marBottom w:val="0"/>
      <w:divBdr>
        <w:top w:val="none" w:sz="0" w:space="0" w:color="auto"/>
        <w:left w:val="none" w:sz="0" w:space="0" w:color="auto"/>
        <w:bottom w:val="none" w:sz="0" w:space="0" w:color="auto"/>
        <w:right w:val="none" w:sz="0" w:space="0" w:color="auto"/>
      </w:divBdr>
    </w:div>
    <w:div w:id="289550727">
      <w:bodyDiv w:val="1"/>
      <w:marLeft w:val="0"/>
      <w:marRight w:val="0"/>
      <w:marTop w:val="0"/>
      <w:marBottom w:val="0"/>
      <w:divBdr>
        <w:top w:val="none" w:sz="0" w:space="0" w:color="auto"/>
        <w:left w:val="none" w:sz="0" w:space="0" w:color="auto"/>
        <w:bottom w:val="none" w:sz="0" w:space="0" w:color="auto"/>
        <w:right w:val="none" w:sz="0" w:space="0" w:color="auto"/>
      </w:divBdr>
    </w:div>
    <w:div w:id="290016971">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4679889">
      <w:bodyDiv w:val="1"/>
      <w:marLeft w:val="0"/>
      <w:marRight w:val="0"/>
      <w:marTop w:val="0"/>
      <w:marBottom w:val="0"/>
      <w:divBdr>
        <w:top w:val="none" w:sz="0" w:space="0" w:color="auto"/>
        <w:left w:val="none" w:sz="0" w:space="0" w:color="auto"/>
        <w:bottom w:val="none" w:sz="0" w:space="0" w:color="auto"/>
        <w:right w:val="none" w:sz="0" w:space="0" w:color="auto"/>
      </w:divBdr>
    </w:div>
    <w:div w:id="295067747">
      <w:bodyDiv w:val="1"/>
      <w:marLeft w:val="0"/>
      <w:marRight w:val="0"/>
      <w:marTop w:val="0"/>
      <w:marBottom w:val="0"/>
      <w:divBdr>
        <w:top w:val="none" w:sz="0" w:space="0" w:color="auto"/>
        <w:left w:val="none" w:sz="0" w:space="0" w:color="auto"/>
        <w:bottom w:val="none" w:sz="0" w:space="0" w:color="auto"/>
        <w:right w:val="none" w:sz="0" w:space="0" w:color="auto"/>
      </w:divBdr>
    </w:div>
    <w:div w:id="298347037">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300237763">
      <w:bodyDiv w:val="1"/>
      <w:marLeft w:val="0"/>
      <w:marRight w:val="0"/>
      <w:marTop w:val="0"/>
      <w:marBottom w:val="0"/>
      <w:divBdr>
        <w:top w:val="none" w:sz="0" w:space="0" w:color="auto"/>
        <w:left w:val="none" w:sz="0" w:space="0" w:color="auto"/>
        <w:bottom w:val="none" w:sz="0" w:space="0" w:color="auto"/>
        <w:right w:val="none" w:sz="0" w:space="0" w:color="auto"/>
      </w:divBdr>
    </w:div>
    <w:div w:id="300498858">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2199171">
      <w:bodyDiv w:val="1"/>
      <w:marLeft w:val="0"/>
      <w:marRight w:val="0"/>
      <w:marTop w:val="0"/>
      <w:marBottom w:val="0"/>
      <w:divBdr>
        <w:top w:val="none" w:sz="0" w:space="0" w:color="auto"/>
        <w:left w:val="none" w:sz="0" w:space="0" w:color="auto"/>
        <w:bottom w:val="none" w:sz="0" w:space="0" w:color="auto"/>
        <w:right w:val="none" w:sz="0" w:space="0" w:color="auto"/>
      </w:divBdr>
    </w:div>
    <w:div w:id="302739813">
      <w:bodyDiv w:val="1"/>
      <w:marLeft w:val="0"/>
      <w:marRight w:val="0"/>
      <w:marTop w:val="0"/>
      <w:marBottom w:val="0"/>
      <w:divBdr>
        <w:top w:val="none" w:sz="0" w:space="0" w:color="auto"/>
        <w:left w:val="none" w:sz="0" w:space="0" w:color="auto"/>
        <w:bottom w:val="none" w:sz="0" w:space="0" w:color="auto"/>
        <w:right w:val="none" w:sz="0" w:space="0" w:color="auto"/>
      </w:divBdr>
    </w:div>
    <w:div w:id="303892070">
      <w:bodyDiv w:val="1"/>
      <w:marLeft w:val="0"/>
      <w:marRight w:val="0"/>
      <w:marTop w:val="0"/>
      <w:marBottom w:val="0"/>
      <w:divBdr>
        <w:top w:val="none" w:sz="0" w:space="0" w:color="auto"/>
        <w:left w:val="none" w:sz="0" w:space="0" w:color="auto"/>
        <w:bottom w:val="none" w:sz="0" w:space="0" w:color="auto"/>
        <w:right w:val="none" w:sz="0" w:space="0" w:color="auto"/>
      </w:divBdr>
    </w:div>
    <w:div w:id="30717058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637445">
      <w:bodyDiv w:val="1"/>
      <w:marLeft w:val="0"/>
      <w:marRight w:val="0"/>
      <w:marTop w:val="0"/>
      <w:marBottom w:val="0"/>
      <w:divBdr>
        <w:top w:val="none" w:sz="0" w:space="0" w:color="auto"/>
        <w:left w:val="none" w:sz="0" w:space="0" w:color="auto"/>
        <w:bottom w:val="none" w:sz="0" w:space="0" w:color="auto"/>
        <w:right w:val="none" w:sz="0" w:space="0" w:color="auto"/>
      </w:divBdr>
    </w:div>
    <w:div w:id="309791531">
      <w:bodyDiv w:val="1"/>
      <w:marLeft w:val="0"/>
      <w:marRight w:val="0"/>
      <w:marTop w:val="0"/>
      <w:marBottom w:val="0"/>
      <w:divBdr>
        <w:top w:val="none" w:sz="0" w:space="0" w:color="auto"/>
        <w:left w:val="none" w:sz="0" w:space="0" w:color="auto"/>
        <w:bottom w:val="none" w:sz="0" w:space="0" w:color="auto"/>
        <w:right w:val="none" w:sz="0" w:space="0" w:color="auto"/>
      </w:divBdr>
    </w:div>
    <w:div w:id="310214513">
      <w:bodyDiv w:val="1"/>
      <w:marLeft w:val="0"/>
      <w:marRight w:val="0"/>
      <w:marTop w:val="0"/>
      <w:marBottom w:val="0"/>
      <w:divBdr>
        <w:top w:val="none" w:sz="0" w:space="0" w:color="auto"/>
        <w:left w:val="none" w:sz="0" w:space="0" w:color="auto"/>
        <w:bottom w:val="none" w:sz="0" w:space="0" w:color="auto"/>
        <w:right w:val="none" w:sz="0" w:space="0" w:color="auto"/>
      </w:divBdr>
    </w:div>
    <w:div w:id="310790633">
      <w:bodyDiv w:val="1"/>
      <w:marLeft w:val="0"/>
      <w:marRight w:val="0"/>
      <w:marTop w:val="0"/>
      <w:marBottom w:val="0"/>
      <w:divBdr>
        <w:top w:val="none" w:sz="0" w:space="0" w:color="auto"/>
        <w:left w:val="none" w:sz="0" w:space="0" w:color="auto"/>
        <w:bottom w:val="none" w:sz="0" w:space="0" w:color="auto"/>
        <w:right w:val="none" w:sz="0" w:space="0" w:color="auto"/>
      </w:divBdr>
    </w:div>
    <w:div w:id="310838119">
      <w:bodyDiv w:val="1"/>
      <w:marLeft w:val="0"/>
      <w:marRight w:val="0"/>
      <w:marTop w:val="0"/>
      <w:marBottom w:val="0"/>
      <w:divBdr>
        <w:top w:val="none" w:sz="0" w:space="0" w:color="auto"/>
        <w:left w:val="none" w:sz="0" w:space="0" w:color="auto"/>
        <w:bottom w:val="none" w:sz="0" w:space="0" w:color="auto"/>
        <w:right w:val="none" w:sz="0" w:space="0" w:color="auto"/>
      </w:divBdr>
    </w:div>
    <w:div w:id="311058735">
      <w:bodyDiv w:val="1"/>
      <w:marLeft w:val="0"/>
      <w:marRight w:val="0"/>
      <w:marTop w:val="0"/>
      <w:marBottom w:val="0"/>
      <w:divBdr>
        <w:top w:val="none" w:sz="0" w:space="0" w:color="auto"/>
        <w:left w:val="none" w:sz="0" w:space="0" w:color="auto"/>
        <w:bottom w:val="none" w:sz="0" w:space="0" w:color="auto"/>
        <w:right w:val="none" w:sz="0" w:space="0" w:color="auto"/>
      </w:divBdr>
    </w:div>
    <w:div w:id="312413743">
      <w:bodyDiv w:val="1"/>
      <w:marLeft w:val="0"/>
      <w:marRight w:val="0"/>
      <w:marTop w:val="0"/>
      <w:marBottom w:val="0"/>
      <w:divBdr>
        <w:top w:val="none" w:sz="0" w:space="0" w:color="auto"/>
        <w:left w:val="none" w:sz="0" w:space="0" w:color="auto"/>
        <w:bottom w:val="none" w:sz="0" w:space="0" w:color="auto"/>
        <w:right w:val="none" w:sz="0" w:space="0" w:color="auto"/>
      </w:divBdr>
    </w:div>
    <w:div w:id="313224069">
      <w:bodyDiv w:val="1"/>
      <w:marLeft w:val="0"/>
      <w:marRight w:val="0"/>
      <w:marTop w:val="0"/>
      <w:marBottom w:val="0"/>
      <w:divBdr>
        <w:top w:val="none" w:sz="0" w:space="0" w:color="auto"/>
        <w:left w:val="none" w:sz="0" w:space="0" w:color="auto"/>
        <w:bottom w:val="none" w:sz="0" w:space="0" w:color="auto"/>
        <w:right w:val="none" w:sz="0" w:space="0" w:color="auto"/>
      </w:divBdr>
    </w:div>
    <w:div w:id="314259937">
      <w:bodyDiv w:val="1"/>
      <w:marLeft w:val="0"/>
      <w:marRight w:val="0"/>
      <w:marTop w:val="0"/>
      <w:marBottom w:val="0"/>
      <w:divBdr>
        <w:top w:val="none" w:sz="0" w:space="0" w:color="auto"/>
        <w:left w:val="none" w:sz="0" w:space="0" w:color="auto"/>
        <w:bottom w:val="none" w:sz="0" w:space="0" w:color="auto"/>
        <w:right w:val="none" w:sz="0" w:space="0" w:color="auto"/>
      </w:divBdr>
    </w:div>
    <w:div w:id="316106944">
      <w:bodyDiv w:val="1"/>
      <w:marLeft w:val="0"/>
      <w:marRight w:val="0"/>
      <w:marTop w:val="0"/>
      <w:marBottom w:val="0"/>
      <w:divBdr>
        <w:top w:val="none" w:sz="0" w:space="0" w:color="auto"/>
        <w:left w:val="none" w:sz="0" w:space="0" w:color="auto"/>
        <w:bottom w:val="none" w:sz="0" w:space="0" w:color="auto"/>
        <w:right w:val="none" w:sz="0" w:space="0" w:color="auto"/>
      </w:divBdr>
    </w:div>
    <w:div w:id="318117934">
      <w:bodyDiv w:val="1"/>
      <w:marLeft w:val="0"/>
      <w:marRight w:val="0"/>
      <w:marTop w:val="0"/>
      <w:marBottom w:val="0"/>
      <w:divBdr>
        <w:top w:val="none" w:sz="0" w:space="0" w:color="auto"/>
        <w:left w:val="none" w:sz="0" w:space="0" w:color="auto"/>
        <w:bottom w:val="none" w:sz="0" w:space="0" w:color="auto"/>
        <w:right w:val="none" w:sz="0" w:space="0" w:color="auto"/>
      </w:divBdr>
    </w:div>
    <w:div w:id="318578433">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64839">
      <w:bodyDiv w:val="1"/>
      <w:marLeft w:val="0"/>
      <w:marRight w:val="0"/>
      <w:marTop w:val="0"/>
      <w:marBottom w:val="0"/>
      <w:divBdr>
        <w:top w:val="none" w:sz="0" w:space="0" w:color="auto"/>
        <w:left w:val="none" w:sz="0" w:space="0" w:color="auto"/>
        <w:bottom w:val="none" w:sz="0" w:space="0" w:color="auto"/>
        <w:right w:val="none" w:sz="0" w:space="0" w:color="auto"/>
      </w:divBdr>
    </w:div>
    <w:div w:id="319120293">
      <w:bodyDiv w:val="1"/>
      <w:marLeft w:val="0"/>
      <w:marRight w:val="0"/>
      <w:marTop w:val="0"/>
      <w:marBottom w:val="0"/>
      <w:divBdr>
        <w:top w:val="none" w:sz="0" w:space="0" w:color="auto"/>
        <w:left w:val="none" w:sz="0" w:space="0" w:color="auto"/>
        <w:bottom w:val="none" w:sz="0" w:space="0" w:color="auto"/>
        <w:right w:val="none" w:sz="0" w:space="0" w:color="auto"/>
      </w:divBdr>
    </w:div>
    <w:div w:id="321814286">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4207245">
      <w:bodyDiv w:val="1"/>
      <w:marLeft w:val="0"/>
      <w:marRight w:val="0"/>
      <w:marTop w:val="0"/>
      <w:marBottom w:val="0"/>
      <w:divBdr>
        <w:top w:val="none" w:sz="0" w:space="0" w:color="auto"/>
        <w:left w:val="none" w:sz="0" w:space="0" w:color="auto"/>
        <w:bottom w:val="none" w:sz="0" w:space="0" w:color="auto"/>
        <w:right w:val="none" w:sz="0" w:space="0" w:color="auto"/>
      </w:divBdr>
    </w:div>
    <w:div w:id="325743229">
      <w:bodyDiv w:val="1"/>
      <w:marLeft w:val="0"/>
      <w:marRight w:val="0"/>
      <w:marTop w:val="0"/>
      <w:marBottom w:val="0"/>
      <w:divBdr>
        <w:top w:val="none" w:sz="0" w:space="0" w:color="auto"/>
        <w:left w:val="none" w:sz="0" w:space="0" w:color="auto"/>
        <w:bottom w:val="none" w:sz="0" w:space="0" w:color="auto"/>
        <w:right w:val="none" w:sz="0" w:space="0" w:color="auto"/>
      </w:divBdr>
    </w:div>
    <w:div w:id="329065999">
      <w:bodyDiv w:val="1"/>
      <w:marLeft w:val="0"/>
      <w:marRight w:val="0"/>
      <w:marTop w:val="0"/>
      <w:marBottom w:val="0"/>
      <w:divBdr>
        <w:top w:val="none" w:sz="0" w:space="0" w:color="auto"/>
        <w:left w:val="none" w:sz="0" w:space="0" w:color="auto"/>
        <w:bottom w:val="none" w:sz="0" w:space="0" w:color="auto"/>
        <w:right w:val="none" w:sz="0" w:space="0" w:color="auto"/>
      </w:divBdr>
    </w:div>
    <w:div w:id="329866956">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798683">
      <w:bodyDiv w:val="1"/>
      <w:marLeft w:val="0"/>
      <w:marRight w:val="0"/>
      <w:marTop w:val="0"/>
      <w:marBottom w:val="0"/>
      <w:divBdr>
        <w:top w:val="none" w:sz="0" w:space="0" w:color="auto"/>
        <w:left w:val="none" w:sz="0" w:space="0" w:color="auto"/>
        <w:bottom w:val="none" w:sz="0" w:space="0" w:color="auto"/>
        <w:right w:val="none" w:sz="0" w:space="0" w:color="auto"/>
      </w:divBdr>
    </w:div>
    <w:div w:id="33406661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036533">
      <w:bodyDiv w:val="1"/>
      <w:marLeft w:val="0"/>
      <w:marRight w:val="0"/>
      <w:marTop w:val="0"/>
      <w:marBottom w:val="0"/>
      <w:divBdr>
        <w:top w:val="none" w:sz="0" w:space="0" w:color="auto"/>
        <w:left w:val="none" w:sz="0" w:space="0" w:color="auto"/>
        <w:bottom w:val="none" w:sz="0" w:space="0" w:color="auto"/>
        <w:right w:val="none" w:sz="0" w:space="0" w:color="auto"/>
      </w:divBdr>
    </w:div>
    <w:div w:id="335692306">
      <w:bodyDiv w:val="1"/>
      <w:marLeft w:val="0"/>
      <w:marRight w:val="0"/>
      <w:marTop w:val="0"/>
      <w:marBottom w:val="0"/>
      <w:divBdr>
        <w:top w:val="none" w:sz="0" w:space="0" w:color="auto"/>
        <w:left w:val="none" w:sz="0" w:space="0" w:color="auto"/>
        <w:bottom w:val="none" w:sz="0" w:space="0" w:color="auto"/>
        <w:right w:val="none" w:sz="0" w:space="0" w:color="auto"/>
      </w:divBdr>
    </w:div>
    <w:div w:id="336275671">
      <w:bodyDiv w:val="1"/>
      <w:marLeft w:val="0"/>
      <w:marRight w:val="0"/>
      <w:marTop w:val="0"/>
      <w:marBottom w:val="0"/>
      <w:divBdr>
        <w:top w:val="none" w:sz="0" w:space="0" w:color="auto"/>
        <w:left w:val="none" w:sz="0" w:space="0" w:color="auto"/>
        <w:bottom w:val="none" w:sz="0" w:space="0" w:color="auto"/>
        <w:right w:val="none" w:sz="0" w:space="0" w:color="auto"/>
      </w:divBdr>
    </w:div>
    <w:div w:id="336855819">
      <w:bodyDiv w:val="1"/>
      <w:marLeft w:val="0"/>
      <w:marRight w:val="0"/>
      <w:marTop w:val="0"/>
      <w:marBottom w:val="0"/>
      <w:divBdr>
        <w:top w:val="none" w:sz="0" w:space="0" w:color="auto"/>
        <w:left w:val="none" w:sz="0" w:space="0" w:color="auto"/>
        <w:bottom w:val="none" w:sz="0" w:space="0" w:color="auto"/>
        <w:right w:val="none" w:sz="0" w:space="0" w:color="auto"/>
      </w:divBdr>
    </w:div>
    <w:div w:id="337007026">
      <w:bodyDiv w:val="1"/>
      <w:marLeft w:val="0"/>
      <w:marRight w:val="0"/>
      <w:marTop w:val="0"/>
      <w:marBottom w:val="0"/>
      <w:divBdr>
        <w:top w:val="none" w:sz="0" w:space="0" w:color="auto"/>
        <w:left w:val="none" w:sz="0" w:space="0" w:color="auto"/>
        <w:bottom w:val="none" w:sz="0" w:space="0" w:color="auto"/>
        <w:right w:val="none" w:sz="0" w:space="0" w:color="auto"/>
      </w:divBdr>
    </w:div>
    <w:div w:id="337122216">
      <w:bodyDiv w:val="1"/>
      <w:marLeft w:val="0"/>
      <w:marRight w:val="0"/>
      <w:marTop w:val="0"/>
      <w:marBottom w:val="0"/>
      <w:divBdr>
        <w:top w:val="none" w:sz="0" w:space="0" w:color="auto"/>
        <w:left w:val="none" w:sz="0" w:space="0" w:color="auto"/>
        <w:bottom w:val="none" w:sz="0" w:space="0" w:color="auto"/>
        <w:right w:val="none" w:sz="0" w:space="0" w:color="auto"/>
      </w:divBdr>
    </w:div>
    <w:div w:id="338583487">
      <w:bodyDiv w:val="1"/>
      <w:marLeft w:val="0"/>
      <w:marRight w:val="0"/>
      <w:marTop w:val="0"/>
      <w:marBottom w:val="0"/>
      <w:divBdr>
        <w:top w:val="none" w:sz="0" w:space="0" w:color="auto"/>
        <w:left w:val="none" w:sz="0" w:space="0" w:color="auto"/>
        <w:bottom w:val="none" w:sz="0" w:space="0" w:color="auto"/>
        <w:right w:val="none" w:sz="0" w:space="0" w:color="auto"/>
      </w:divBdr>
    </w:div>
    <w:div w:id="340472692">
      <w:bodyDiv w:val="1"/>
      <w:marLeft w:val="0"/>
      <w:marRight w:val="0"/>
      <w:marTop w:val="0"/>
      <w:marBottom w:val="0"/>
      <w:divBdr>
        <w:top w:val="none" w:sz="0" w:space="0" w:color="auto"/>
        <w:left w:val="none" w:sz="0" w:space="0" w:color="auto"/>
        <w:bottom w:val="none" w:sz="0" w:space="0" w:color="auto"/>
        <w:right w:val="none" w:sz="0" w:space="0" w:color="auto"/>
      </w:divBdr>
    </w:div>
    <w:div w:id="340739955">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825254">
      <w:bodyDiv w:val="1"/>
      <w:marLeft w:val="0"/>
      <w:marRight w:val="0"/>
      <w:marTop w:val="0"/>
      <w:marBottom w:val="0"/>
      <w:divBdr>
        <w:top w:val="none" w:sz="0" w:space="0" w:color="auto"/>
        <w:left w:val="none" w:sz="0" w:space="0" w:color="auto"/>
        <w:bottom w:val="none" w:sz="0" w:space="0" w:color="auto"/>
        <w:right w:val="none" w:sz="0" w:space="0" w:color="auto"/>
      </w:divBdr>
    </w:div>
    <w:div w:id="344138105">
      <w:bodyDiv w:val="1"/>
      <w:marLeft w:val="0"/>
      <w:marRight w:val="0"/>
      <w:marTop w:val="0"/>
      <w:marBottom w:val="0"/>
      <w:divBdr>
        <w:top w:val="none" w:sz="0" w:space="0" w:color="auto"/>
        <w:left w:val="none" w:sz="0" w:space="0" w:color="auto"/>
        <w:bottom w:val="none" w:sz="0" w:space="0" w:color="auto"/>
        <w:right w:val="none" w:sz="0" w:space="0" w:color="auto"/>
      </w:divBdr>
    </w:div>
    <w:div w:id="344787363">
      <w:bodyDiv w:val="1"/>
      <w:marLeft w:val="0"/>
      <w:marRight w:val="0"/>
      <w:marTop w:val="0"/>
      <w:marBottom w:val="0"/>
      <w:divBdr>
        <w:top w:val="none" w:sz="0" w:space="0" w:color="auto"/>
        <w:left w:val="none" w:sz="0" w:space="0" w:color="auto"/>
        <w:bottom w:val="none" w:sz="0" w:space="0" w:color="auto"/>
        <w:right w:val="none" w:sz="0" w:space="0" w:color="auto"/>
      </w:divBdr>
    </w:div>
    <w:div w:id="344867794">
      <w:bodyDiv w:val="1"/>
      <w:marLeft w:val="0"/>
      <w:marRight w:val="0"/>
      <w:marTop w:val="0"/>
      <w:marBottom w:val="0"/>
      <w:divBdr>
        <w:top w:val="none" w:sz="0" w:space="0" w:color="auto"/>
        <w:left w:val="none" w:sz="0" w:space="0" w:color="auto"/>
        <w:bottom w:val="none" w:sz="0" w:space="0" w:color="auto"/>
        <w:right w:val="none" w:sz="0" w:space="0" w:color="auto"/>
      </w:divBdr>
    </w:div>
    <w:div w:id="346371806">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51734580">
      <w:bodyDiv w:val="1"/>
      <w:marLeft w:val="0"/>
      <w:marRight w:val="0"/>
      <w:marTop w:val="0"/>
      <w:marBottom w:val="0"/>
      <w:divBdr>
        <w:top w:val="none" w:sz="0" w:space="0" w:color="auto"/>
        <w:left w:val="none" w:sz="0" w:space="0" w:color="auto"/>
        <w:bottom w:val="none" w:sz="0" w:space="0" w:color="auto"/>
        <w:right w:val="none" w:sz="0" w:space="0" w:color="auto"/>
      </w:divBdr>
    </w:div>
    <w:div w:id="351959146">
      <w:bodyDiv w:val="1"/>
      <w:marLeft w:val="0"/>
      <w:marRight w:val="0"/>
      <w:marTop w:val="0"/>
      <w:marBottom w:val="0"/>
      <w:divBdr>
        <w:top w:val="none" w:sz="0" w:space="0" w:color="auto"/>
        <w:left w:val="none" w:sz="0" w:space="0" w:color="auto"/>
        <w:bottom w:val="none" w:sz="0" w:space="0" w:color="auto"/>
        <w:right w:val="none" w:sz="0" w:space="0" w:color="auto"/>
      </w:divBdr>
    </w:div>
    <w:div w:id="354162251">
      <w:bodyDiv w:val="1"/>
      <w:marLeft w:val="0"/>
      <w:marRight w:val="0"/>
      <w:marTop w:val="0"/>
      <w:marBottom w:val="0"/>
      <w:divBdr>
        <w:top w:val="none" w:sz="0" w:space="0" w:color="auto"/>
        <w:left w:val="none" w:sz="0" w:space="0" w:color="auto"/>
        <w:bottom w:val="none" w:sz="0" w:space="0" w:color="auto"/>
        <w:right w:val="none" w:sz="0" w:space="0" w:color="auto"/>
      </w:divBdr>
    </w:div>
    <w:div w:id="356465034">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982992">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4330703">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6755659">
      <w:bodyDiv w:val="1"/>
      <w:marLeft w:val="0"/>
      <w:marRight w:val="0"/>
      <w:marTop w:val="0"/>
      <w:marBottom w:val="0"/>
      <w:divBdr>
        <w:top w:val="none" w:sz="0" w:space="0" w:color="auto"/>
        <w:left w:val="none" w:sz="0" w:space="0" w:color="auto"/>
        <w:bottom w:val="none" w:sz="0" w:space="0" w:color="auto"/>
        <w:right w:val="none" w:sz="0" w:space="0" w:color="auto"/>
      </w:divBdr>
    </w:div>
    <w:div w:id="367878605">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71347121">
      <w:bodyDiv w:val="1"/>
      <w:marLeft w:val="0"/>
      <w:marRight w:val="0"/>
      <w:marTop w:val="0"/>
      <w:marBottom w:val="0"/>
      <w:divBdr>
        <w:top w:val="none" w:sz="0" w:space="0" w:color="auto"/>
        <w:left w:val="none" w:sz="0" w:space="0" w:color="auto"/>
        <w:bottom w:val="none" w:sz="0" w:space="0" w:color="auto"/>
        <w:right w:val="none" w:sz="0" w:space="0" w:color="auto"/>
      </w:divBdr>
    </w:div>
    <w:div w:id="372392745">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7508520">
      <w:bodyDiv w:val="1"/>
      <w:marLeft w:val="0"/>
      <w:marRight w:val="0"/>
      <w:marTop w:val="0"/>
      <w:marBottom w:val="0"/>
      <w:divBdr>
        <w:top w:val="none" w:sz="0" w:space="0" w:color="auto"/>
        <w:left w:val="none" w:sz="0" w:space="0" w:color="auto"/>
        <w:bottom w:val="none" w:sz="0" w:space="0" w:color="auto"/>
        <w:right w:val="none" w:sz="0" w:space="0" w:color="auto"/>
      </w:divBdr>
    </w:div>
    <w:div w:id="380792930">
      <w:bodyDiv w:val="1"/>
      <w:marLeft w:val="0"/>
      <w:marRight w:val="0"/>
      <w:marTop w:val="0"/>
      <w:marBottom w:val="0"/>
      <w:divBdr>
        <w:top w:val="none" w:sz="0" w:space="0" w:color="auto"/>
        <w:left w:val="none" w:sz="0" w:space="0" w:color="auto"/>
        <w:bottom w:val="none" w:sz="0" w:space="0" w:color="auto"/>
        <w:right w:val="none" w:sz="0" w:space="0" w:color="auto"/>
      </w:divBdr>
    </w:div>
    <w:div w:id="381247416">
      <w:bodyDiv w:val="1"/>
      <w:marLeft w:val="0"/>
      <w:marRight w:val="0"/>
      <w:marTop w:val="0"/>
      <w:marBottom w:val="0"/>
      <w:divBdr>
        <w:top w:val="none" w:sz="0" w:space="0" w:color="auto"/>
        <w:left w:val="none" w:sz="0" w:space="0" w:color="auto"/>
        <w:bottom w:val="none" w:sz="0" w:space="0" w:color="auto"/>
        <w:right w:val="none" w:sz="0" w:space="0" w:color="auto"/>
      </w:divBdr>
    </w:div>
    <w:div w:id="384111258">
      <w:bodyDiv w:val="1"/>
      <w:marLeft w:val="0"/>
      <w:marRight w:val="0"/>
      <w:marTop w:val="0"/>
      <w:marBottom w:val="0"/>
      <w:divBdr>
        <w:top w:val="none" w:sz="0" w:space="0" w:color="auto"/>
        <w:left w:val="none" w:sz="0" w:space="0" w:color="auto"/>
        <w:bottom w:val="none" w:sz="0" w:space="0" w:color="auto"/>
        <w:right w:val="none" w:sz="0" w:space="0" w:color="auto"/>
      </w:divBdr>
    </w:div>
    <w:div w:id="384378093">
      <w:bodyDiv w:val="1"/>
      <w:marLeft w:val="0"/>
      <w:marRight w:val="0"/>
      <w:marTop w:val="0"/>
      <w:marBottom w:val="0"/>
      <w:divBdr>
        <w:top w:val="none" w:sz="0" w:space="0" w:color="auto"/>
        <w:left w:val="none" w:sz="0" w:space="0" w:color="auto"/>
        <w:bottom w:val="none" w:sz="0" w:space="0" w:color="auto"/>
        <w:right w:val="none" w:sz="0" w:space="0" w:color="auto"/>
      </w:divBdr>
    </w:div>
    <w:div w:id="386952489">
      <w:bodyDiv w:val="1"/>
      <w:marLeft w:val="0"/>
      <w:marRight w:val="0"/>
      <w:marTop w:val="0"/>
      <w:marBottom w:val="0"/>
      <w:divBdr>
        <w:top w:val="none" w:sz="0" w:space="0" w:color="auto"/>
        <w:left w:val="none" w:sz="0" w:space="0" w:color="auto"/>
        <w:bottom w:val="none" w:sz="0" w:space="0" w:color="auto"/>
        <w:right w:val="none" w:sz="0" w:space="0" w:color="auto"/>
      </w:divBdr>
    </w:div>
    <w:div w:id="388967843">
      <w:bodyDiv w:val="1"/>
      <w:marLeft w:val="0"/>
      <w:marRight w:val="0"/>
      <w:marTop w:val="0"/>
      <w:marBottom w:val="0"/>
      <w:divBdr>
        <w:top w:val="none" w:sz="0" w:space="0" w:color="auto"/>
        <w:left w:val="none" w:sz="0" w:space="0" w:color="auto"/>
        <w:bottom w:val="none" w:sz="0" w:space="0" w:color="auto"/>
        <w:right w:val="none" w:sz="0" w:space="0" w:color="auto"/>
      </w:divBdr>
    </w:div>
    <w:div w:id="390882826">
      <w:bodyDiv w:val="1"/>
      <w:marLeft w:val="0"/>
      <w:marRight w:val="0"/>
      <w:marTop w:val="0"/>
      <w:marBottom w:val="0"/>
      <w:divBdr>
        <w:top w:val="none" w:sz="0" w:space="0" w:color="auto"/>
        <w:left w:val="none" w:sz="0" w:space="0" w:color="auto"/>
        <w:bottom w:val="none" w:sz="0" w:space="0" w:color="auto"/>
        <w:right w:val="none" w:sz="0" w:space="0" w:color="auto"/>
      </w:divBdr>
    </w:div>
    <w:div w:id="391004031">
      <w:bodyDiv w:val="1"/>
      <w:marLeft w:val="0"/>
      <w:marRight w:val="0"/>
      <w:marTop w:val="0"/>
      <w:marBottom w:val="0"/>
      <w:divBdr>
        <w:top w:val="none" w:sz="0" w:space="0" w:color="auto"/>
        <w:left w:val="none" w:sz="0" w:space="0" w:color="auto"/>
        <w:bottom w:val="none" w:sz="0" w:space="0" w:color="auto"/>
        <w:right w:val="none" w:sz="0" w:space="0" w:color="auto"/>
      </w:divBdr>
    </w:div>
    <w:div w:id="392972392">
      <w:bodyDiv w:val="1"/>
      <w:marLeft w:val="0"/>
      <w:marRight w:val="0"/>
      <w:marTop w:val="0"/>
      <w:marBottom w:val="0"/>
      <w:divBdr>
        <w:top w:val="none" w:sz="0" w:space="0" w:color="auto"/>
        <w:left w:val="none" w:sz="0" w:space="0" w:color="auto"/>
        <w:bottom w:val="none" w:sz="0" w:space="0" w:color="auto"/>
        <w:right w:val="none" w:sz="0" w:space="0" w:color="auto"/>
      </w:divBdr>
    </w:div>
    <w:div w:id="393433785">
      <w:bodyDiv w:val="1"/>
      <w:marLeft w:val="0"/>
      <w:marRight w:val="0"/>
      <w:marTop w:val="0"/>
      <w:marBottom w:val="0"/>
      <w:divBdr>
        <w:top w:val="none" w:sz="0" w:space="0" w:color="auto"/>
        <w:left w:val="none" w:sz="0" w:space="0" w:color="auto"/>
        <w:bottom w:val="none" w:sz="0" w:space="0" w:color="auto"/>
        <w:right w:val="none" w:sz="0" w:space="0" w:color="auto"/>
      </w:divBdr>
    </w:div>
    <w:div w:id="393547292">
      <w:bodyDiv w:val="1"/>
      <w:marLeft w:val="0"/>
      <w:marRight w:val="0"/>
      <w:marTop w:val="0"/>
      <w:marBottom w:val="0"/>
      <w:divBdr>
        <w:top w:val="none" w:sz="0" w:space="0" w:color="auto"/>
        <w:left w:val="none" w:sz="0" w:space="0" w:color="auto"/>
        <w:bottom w:val="none" w:sz="0" w:space="0" w:color="auto"/>
        <w:right w:val="none" w:sz="0" w:space="0" w:color="auto"/>
      </w:divBdr>
    </w:div>
    <w:div w:id="393745190">
      <w:bodyDiv w:val="1"/>
      <w:marLeft w:val="0"/>
      <w:marRight w:val="0"/>
      <w:marTop w:val="0"/>
      <w:marBottom w:val="0"/>
      <w:divBdr>
        <w:top w:val="none" w:sz="0" w:space="0" w:color="auto"/>
        <w:left w:val="none" w:sz="0" w:space="0" w:color="auto"/>
        <w:bottom w:val="none" w:sz="0" w:space="0" w:color="auto"/>
        <w:right w:val="none" w:sz="0" w:space="0" w:color="auto"/>
      </w:divBdr>
    </w:div>
    <w:div w:id="394550414">
      <w:bodyDiv w:val="1"/>
      <w:marLeft w:val="0"/>
      <w:marRight w:val="0"/>
      <w:marTop w:val="0"/>
      <w:marBottom w:val="0"/>
      <w:divBdr>
        <w:top w:val="none" w:sz="0" w:space="0" w:color="auto"/>
        <w:left w:val="none" w:sz="0" w:space="0" w:color="auto"/>
        <w:bottom w:val="none" w:sz="0" w:space="0" w:color="auto"/>
        <w:right w:val="none" w:sz="0" w:space="0" w:color="auto"/>
      </w:divBdr>
    </w:div>
    <w:div w:id="400179076">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6460439">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8578329">
      <w:bodyDiv w:val="1"/>
      <w:marLeft w:val="0"/>
      <w:marRight w:val="0"/>
      <w:marTop w:val="0"/>
      <w:marBottom w:val="0"/>
      <w:divBdr>
        <w:top w:val="none" w:sz="0" w:space="0" w:color="auto"/>
        <w:left w:val="none" w:sz="0" w:space="0" w:color="auto"/>
        <w:bottom w:val="none" w:sz="0" w:space="0" w:color="auto"/>
        <w:right w:val="none" w:sz="0" w:space="0" w:color="auto"/>
      </w:divBdr>
    </w:div>
    <w:div w:id="409430878">
      <w:bodyDiv w:val="1"/>
      <w:marLeft w:val="0"/>
      <w:marRight w:val="0"/>
      <w:marTop w:val="0"/>
      <w:marBottom w:val="0"/>
      <w:divBdr>
        <w:top w:val="none" w:sz="0" w:space="0" w:color="auto"/>
        <w:left w:val="none" w:sz="0" w:space="0" w:color="auto"/>
        <w:bottom w:val="none" w:sz="0" w:space="0" w:color="auto"/>
        <w:right w:val="none" w:sz="0" w:space="0" w:color="auto"/>
      </w:divBdr>
    </w:div>
    <w:div w:id="412774402">
      <w:bodyDiv w:val="1"/>
      <w:marLeft w:val="0"/>
      <w:marRight w:val="0"/>
      <w:marTop w:val="0"/>
      <w:marBottom w:val="0"/>
      <w:divBdr>
        <w:top w:val="none" w:sz="0" w:space="0" w:color="auto"/>
        <w:left w:val="none" w:sz="0" w:space="0" w:color="auto"/>
        <w:bottom w:val="none" w:sz="0" w:space="0" w:color="auto"/>
        <w:right w:val="none" w:sz="0" w:space="0" w:color="auto"/>
      </w:divBdr>
    </w:div>
    <w:div w:id="413433403">
      <w:bodyDiv w:val="1"/>
      <w:marLeft w:val="0"/>
      <w:marRight w:val="0"/>
      <w:marTop w:val="0"/>
      <w:marBottom w:val="0"/>
      <w:divBdr>
        <w:top w:val="none" w:sz="0" w:space="0" w:color="auto"/>
        <w:left w:val="none" w:sz="0" w:space="0" w:color="auto"/>
        <w:bottom w:val="none" w:sz="0" w:space="0" w:color="auto"/>
        <w:right w:val="none" w:sz="0" w:space="0" w:color="auto"/>
      </w:divBdr>
    </w:div>
    <w:div w:id="415060472">
      <w:bodyDiv w:val="1"/>
      <w:marLeft w:val="0"/>
      <w:marRight w:val="0"/>
      <w:marTop w:val="0"/>
      <w:marBottom w:val="0"/>
      <w:divBdr>
        <w:top w:val="none" w:sz="0" w:space="0" w:color="auto"/>
        <w:left w:val="none" w:sz="0" w:space="0" w:color="auto"/>
        <w:bottom w:val="none" w:sz="0" w:space="0" w:color="auto"/>
        <w:right w:val="none" w:sz="0" w:space="0" w:color="auto"/>
      </w:divBdr>
    </w:div>
    <w:div w:id="415202016">
      <w:bodyDiv w:val="1"/>
      <w:marLeft w:val="0"/>
      <w:marRight w:val="0"/>
      <w:marTop w:val="0"/>
      <w:marBottom w:val="0"/>
      <w:divBdr>
        <w:top w:val="none" w:sz="0" w:space="0" w:color="auto"/>
        <w:left w:val="none" w:sz="0" w:space="0" w:color="auto"/>
        <w:bottom w:val="none" w:sz="0" w:space="0" w:color="auto"/>
        <w:right w:val="none" w:sz="0" w:space="0" w:color="auto"/>
      </w:divBdr>
    </w:div>
    <w:div w:id="415984288">
      <w:bodyDiv w:val="1"/>
      <w:marLeft w:val="0"/>
      <w:marRight w:val="0"/>
      <w:marTop w:val="0"/>
      <w:marBottom w:val="0"/>
      <w:divBdr>
        <w:top w:val="none" w:sz="0" w:space="0" w:color="auto"/>
        <w:left w:val="none" w:sz="0" w:space="0" w:color="auto"/>
        <w:bottom w:val="none" w:sz="0" w:space="0" w:color="auto"/>
        <w:right w:val="none" w:sz="0" w:space="0" w:color="auto"/>
      </w:divBdr>
    </w:div>
    <w:div w:id="416636244">
      <w:bodyDiv w:val="1"/>
      <w:marLeft w:val="0"/>
      <w:marRight w:val="0"/>
      <w:marTop w:val="0"/>
      <w:marBottom w:val="0"/>
      <w:divBdr>
        <w:top w:val="none" w:sz="0" w:space="0" w:color="auto"/>
        <w:left w:val="none" w:sz="0" w:space="0" w:color="auto"/>
        <w:bottom w:val="none" w:sz="0" w:space="0" w:color="auto"/>
        <w:right w:val="none" w:sz="0" w:space="0" w:color="auto"/>
      </w:divBdr>
    </w:div>
    <w:div w:id="417601274">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24152979">
      <w:bodyDiv w:val="1"/>
      <w:marLeft w:val="0"/>
      <w:marRight w:val="0"/>
      <w:marTop w:val="0"/>
      <w:marBottom w:val="0"/>
      <w:divBdr>
        <w:top w:val="none" w:sz="0" w:space="0" w:color="auto"/>
        <w:left w:val="none" w:sz="0" w:space="0" w:color="auto"/>
        <w:bottom w:val="none" w:sz="0" w:space="0" w:color="auto"/>
        <w:right w:val="none" w:sz="0" w:space="0" w:color="auto"/>
      </w:divBdr>
    </w:div>
    <w:div w:id="426854681">
      <w:bodyDiv w:val="1"/>
      <w:marLeft w:val="0"/>
      <w:marRight w:val="0"/>
      <w:marTop w:val="0"/>
      <w:marBottom w:val="0"/>
      <w:divBdr>
        <w:top w:val="none" w:sz="0" w:space="0" w:color="auto"/>
        <w:left w:val="none" w:sz="0" w:space="0" w:color="auto"/>
        <w:bottom w:val="none" w:sz="0" w:space="0" w:color="auto"/>
        <w:right w:val="none" w:sz="0" w:space="0" w:color="auto"/>
      </w:divBdr>
    </w:div>
    <w:div w:id="429200445">
      <w:bodyDiv w:val="1"/>
      <w:marLeft w:val="0"/>
      <w:marRight w:val="0"/>
      <w:marTop w:val="0"/>
      <w:marBottom w:val="0"/>
      <w:divBdr>
        <w:top w:val="none" w:sz="0" w:space="0" w:color="auto"/>
        <w:left w:val="none" w:sz="0" w:space="0" w:color="auto"/>
        <w:bottom w:val="none" w:sz="0" w:space="0" w:color="auto"/>
        <w:right w:val="none" w:sz="0" w:space="0" w:color="auto"/>
      </w:divBdr>
    </w:div>
    <w:div w:id="429544226">
      <w:bodyDiv w:val="1"/>
      <w:marLeft w:val="0"/>
      <w:marRight w:val="0"/>
      <w:marTop w:val="0"/>
      <w:marBottom w:val="0"/>
      <w:divBdr>
        <w:top w:val="none" w:sz="0" w:space="0" w:color="auto"/>
        <w:left w:val="none" w:sz="0" w:space="0" w:color="auto"/>
        <w:bottom w:val="none" w:sz="0" w:space="0" w:color="auto"/>
        <w:right w:val="none" w:sz="0" w:space="0" w:color="auto"/>
      </w:divBdr>
    </w:div>
    <w:div w:id="431515118">
      <w:bodyDiv w:val="1"/>
      <w:marLeft w:val="0"/>
      <w:marRight w:val="0"/>
      <w:marTop w:val="0"/>
      <w:marBottom w:val="0"/>
      <w:divBdr>
        <w:top w:val="none" w:sz="0" w:space="0" w:color="auto"/>
        <w:left w:val="none" w:sz="0" w:space="0" w:color="auto"/>
        <w:bottom w:val="none" w:sz="0" w:space="0" w:color="auto"/>
        <w:right w:val="none" w:sz="0" w:space="0" w:color="auto"/>
      </w:divBdr>
    </w:div>
    <w:div w:id="434061043">
      <w:bodyDiv w:val="1"/>
      <w:marLeft w:val="0"/>
      <w:marRight w:val="0"/>
      <w:marTop w:val="0"/>
      <w:marBottom w:val="0"/>
      <w:divBdr>
        <w:top w:val="none" w:sz="0" w:space="0" w:color="auto"/>
        <w:left w:val="none" w:sz="0" w:space="0" w:color="auto"/>
        <w:bottom w:val="none" w:sz="0" w:space="0" w:color="auto"/>
        <w:right w:val="none" w:sz="0" w:space="0" w:color="auto"/>
      </w:divBdr>
    </w:div>
    <w:div w:id="434524530">
      <w:bodyDiv w:val="1"/>
      <w:marLeft w:val="0"/>
      <w:marRight w:val="0"/>
      <w:marTop w:val="0"/>
      <w:marBottom w:val="0"/>
      <w:divBdr>
        <w:top w:val="none" w:sz="0" w:space="0" w:color="auto"/>
        <w:left w:val="none" w:sz="0" w:space="0" w:color="auto"/>
        <w:bottom w:val="none" w:sz="0" w:space="0" w:color="auto"/>
        <w:right w:val="none" w:sz="0" w:space="0" w:color="auto"/>
      </w:divBdr>
    </w:div>
    <w:div w:id="435517664">
      <w:bodyDiv w:val="1"/>
      <w:marLeft w:val="0"/>
      <w:marRight w:val="0"/>
      <w:marTop w:val="0"/>
      <w:marBottom w:val="0"/>
      <w:divBdr>
        <w:top w:val="none" w:sz="0" w:space="0" w:color="auto"/>
        <w:left w:val="none" w:sz="0" w:space="0" w:color="auto"/>
        <w:bottom w:val="none" w:sz="0" w:space="0" w:color="auto"/>
        <w:right w:val="none" w:sz="0" w:space="0" w:color="auto"/>
      </w:divBdr>
    </w:div>
    <w:div w:id="436411759">
      <w:bodyDiv w:val="1"/>
      <w:marLeft w:val="0"/>
      <w:marRight w:val="0"/>
      <w:marTop w:val="0"/>
      <w:marBottom w:val="0"/>
      <w:divBdr>
        <w:top w:val="none" w:sz="0" w:space="0" w:color="auto"/>
        <w:left w:val="none" w:sz="0" w:space="0" w:color="auto"/>
        <w:bottom w:val="none" w:sz="0" w:space="0" w:color="auto"/>
        <w:right w:val="none" w:sz="0" w:space="0" w:color="auto"/>
      </w:divBdr>
    </w:div>
    <w:div w:id="436753553">
      <w:bodyDiv w:val="1"/>
      <w:marLeft w:val="0"/>
      <w:marRight w:val="0"/>
      <w:marTop w:val="0"/>
      <w:marBottom w:val="0"/>
      <w:divBdr>
        <w:top w:val="none" w:sz="0" w:space="0" w:color="auto"/>
        <w:left w:val="none" w:sz="0" w:space="0" w:color="auto"/>
        <w:bottom w:val="none" w:sz="0" w:space="0" w:color="auto"/>
        <w:right w:val="none" w:sz="0" w:space="0" w:color="auto"/>
      </w:divBdr>
    </w:div>
    <w:div w:id="437219046">
      <w:bodyDiv w:val="1"/>
      <w:marLeft w:val="0"/>
      <w:marRight w:val="0"/>
      <w:marTop w:val="0"/>
      <w:marBottom w:val="0"/>
      <w:divBdr>
        <w:top w:val="none" w:sz="0" w:space="0" w:color="auto"/>
        <w:left w:val="none" w:sz="0" w:space="0" w:color="auto"/>
        <w:bottom w:val="none" w:sz="0" w:space="0" w:color="auto"/>
        <w:right w:val="none" w:sz="0" w:space="0" w:color="auto"/>
      </w:divBdr>
    </w:div>
    <w:div w:id="437406998">
      <w:bodyDiv w:val="1"/>
      <w:marLeft w:val="0"/>
      <w:marRight w:val="0"/>
      <w:marTop w:val="0"/>
      <w:marBottom w:val="0"/>
      <w:divBdr>
        <w:top w:val="none" w:sz="0" w:space="0" w:color="auto"/>
        <w:left w:val="none" w:sz="0" w:space="0" w:color="auto"/>
        <w:bottom w:val="none" w:sz="0" w:space="0" w:color="auto"/>
        <w:right w:val="none" w:sz="0" w:space="0" w:color="auto"/>
      </w:divBdr>
    </w:div>
    <w:div w:id="438647883">
      <w:bodyDiv w:val="1"/>
      <w:marLeft w:val="0"/>
      <w:marRight w:val="0"/>
      <w:marTop w:val="0"/>
      <w:marBottom w:val="0"/>
      <w:divBdr>
        <w:top w:val="none" w:sz="0" w:space="0" w:color="auto"/>
        <w:left w:val="none" w:sz="0" w:space="0" w:color="auto"/>
        <w:bottom w:val="none" w:sz="0" w:space="0" w:color="auto"/>
        <w:right w:val="none" w:sz="0" w:space="0" w:color="auto"/>
      </w:divBdr>
    </w:div>
    <w:div w:id="442190620">
      <w:bodyDiv w:val="1"/>
      <w:marLeft w:val="0"/>
      <w:marRight w:val="0"/>
      <w:marTop w:val="0"/>
      <w:marBottom w:val="0"/>
      <w:divBdr>
        <w:top w:val="none" w:sz="0" w:space="0" w:color="auto"/>
        <w:left w:val="none" w:sz="0" w:space="0" w:color="auto"/>
        <w:bottom w:val="none" w:sz="0" w:space="0" w:color="auto"/>
        <w:right w:val="none" w:sz="0" w:space="0" w:color="auto"/>
      </w:divBdr>
    </w:div>
    <w:div w:id="442573046">
      <w:bodyDiv w:val="1"/>
      <w:marLeft w:val="0"/>
      <w:marRight w:val="0"/>
      <w:marTop w:val="0"/>
      <w:marBottom w:val="0"/>
      <w:divBdr>
        <w:top w:val="none" w:sz="0" w:space="0" w:color="auto"/>
        <w:left w:val="none" w:sz="0" w:space="0" w:color="auto"/>
        <w:bottom w:val="none" w:sz="0" w:space="0" w:color="auto"/>
        <w:right w:val="none" w:sz="0" w:space="0" w:color="auto"/>
      </w:divBdr>
    </w:div>
    <w:div w:id="442961268">
      <w:bodyDiv w:val="1"/>
      <w:marLeft w:val="0"/>
      <w:marRight w:val="0"/>
      <w:marTop w:val="0"/>
      <w:marBottom w:val="0"/>
      <w:divBdr>
        <w:top w:val="none" w:sz="0" w:space="0" w:color="auto"/>
        <w:left w:val="none" w:sz="0" w:space="0" w:color="auto"/>
        <w:bottom w:val="none" w:sz="0" w:space="0" w:color="auto"/>
        <w:right w:val="none" w:sz="0" w:space="0" w:color="auto"/>
      </w:divBdr>
    </w:div>
    <w:div w:id="443841788">
      <w:bodyDiv w:val="1"/>
      <w:marLeft w:val="0"/>
      <w:marRight w:val="0"/>
      <w:marTop w:val="0"/>
      <w:marBottom w:val="0"/>
      <w:divBdr>
        <w:top w:val="none" w:sz="0" w:space="0" w:color="auto"/>
        <w:left w:val="none" w:sz="0" w:space="0" w:color="auto"/>
        <w:bottom w:val="none" w:sz="0" w:space="0" w:color="auto"/>
        <w:right w:val="none" w:sz="0" w:space="0" w:color="auto"/>
      </w:divBdr>
    </w:div>
    <w:div w:id="444076645">
      <w:bodyDiv w:val="1"/>
      <w:marLeft w:val="0"/>
      <w:marRight w:val="0"/>
      <w:marTop w:val="0"/>
      <w:marBottom w:val="0"/>
      <w:divBdr>
        <w:top w:val="none" w:sz="0" w:space="0" w:color="auto"/>
        <w:left w:val="none" w:sz="0" w:space="0" w:color="auto"/>
        <w:bottom w:val="none" w:sz="0" w:space="0" w:color="auto"/>
        <w:right w:val="none" w:sz="0" w:space="0" w:color="auto"/>
      </w:divBdr>
    </w:div>
    <w:div w:id="444156546">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8355915">
      <w:bodyDiv w:val="1"/>
      <w:marLeft w:val="0"/>
      <w:marRight w:val="0"/>
      <w:marTop w:val="0"/>
      <w:marBottom w:val="0"/>
      <w:divBdr>
        <w:top w:val="none" w:sz="0" w:space="0" w:color="auto"/>
        <w:left w:val="none" w:sz="0" w:space="0" w:color="auto"/>
        <w:bottom w:val="none" w:sz="0" w:space="0" w:color="auto"/>
        <w:right w:val="none" w:sz="0" w:space="0" w:color="auto"/>
      </w:divBdr>
    </w:div>
    <w:div w:id="450369687">
      <w:bodyDiv w:val="1"/>
      <w:marLeft w:val="0"/>
      <w:marRight w:val="0"/>
      <w:marTop w:val="0"/>
      <w:marBottom w:val="0"/>
      <w:divBdr>
        <w:top w:val="none" w:sz="0" w:space="0" w:color="auto"/>
        <w:left w:val="none" w:sz="0" w:space="0" w:color="auto"/>
        <w:bottom w:val="none" w:sz="0" w:space="0" w:color="auto"/>
        <w:right w:val="none" w:sz="0" w:space="0" w:color="auto"/>
      </w:divBdr>
    </w:div>
    <w:div w:id="451049325">
      <w:bodyDiv w:val="1"/>
      <w:marLeft w:val="0"/>
      <w:marRight w:val="0"/>
      <w:marTop w:val="0"/>
      <w:marBottom w:val="0"/>
      <w:divBdr>
        <w:top w:val="none" w:sz="0" w:space="0" w:color="auto"/>
        <w:left w:val="none" w:sz="0" w:space="0" w:color="auto"/>
        <w:bottom w:val="none" w:sz="0" w:space="0" w:color="auto"/>
        <w:right w:val="none" w:sz="0" w:space="0" w:color="auto"/>
      </w:divBdr>
    </w:div>
    <w:div w:id="453714430">
      <w:bodyDiv w:val="1"/>
      <w:marLeft w:val="0"/>
      <w:marRight w:val="0"/>
      <w:marTop w:val="0"/>
      <w:marBottom w:val="0"/>
      <w:divBdr>
        <w:top w:val="none" w:sz="0" w:space="0" w:color="auto"/>
        <w:left w:val="none" w:sz="0" w:space="0" w:color="auto"/>
        <w:bottom w:val="none" w:sz="0" w:space="0" w:color="auto"/>
        <w:right w:val="none" w:sz="0" w:space="0" w:color="auto"/>
      </w:divBdr>
    </w:div>
    <w:div w:id="453795004">
      <w:bodyDiv w:val="1"/>
      <w:marLeft w:val="0"/>
      <w:marRight w:val="0"/>
      <w:marTop w:val="0"/>
      <w:marBottom w:val="0"/>
      <w:divBdr>
        <w:top w:val="none" w:sz="0" w:space="0" w:color="auto"/>
        <w:left w:val="none" w:sz="0" w:space="0" w:color="auto"/>
        <w:bottom w:val="none" w:sz="0" w:space="0" w:color="auto"/>
        <w:right w:val="none" w:sz="0" w:space="0" w:color="auto"/>
      </w:divBdr>
    </w:div>
    <w:div w:id="453836839">
      <w:bodyDiv w:val="1"/>
      <w:marLeft w:val="0"/>
      <w:marRight w:val="0"/>
      <w:marTop w:val="0"/>
      <w:marBottom w:val="0"/>
      <w:divBdr>
        <w:top w:val="none" w:sz="0" w:space="0" w:color="auto"/>
        <w:left w:val="none" w:sz="0" w:space="0" w:color="auto"/>
        <w:bottom w:val="none" w:sz="0" w:space="0" w:color="auto"/>
        <w:right w:val="none" w:sz="0" w:space="0" w:color="auto"/>
      </w:divBdr>
    </w:div>
    <w:div w:id="453911653">
      <w:bodyDiv w:val="1"/>
      <w:marLeft w:val="0"/>
      <w:marRight w:val="0"/>
      <w:marTop w:val="0"/>
      <w:marBottom w:val="0"/>
      <w:divBdr>
        <w:top w:val="none" w:sz="0" w:space="0" w:color="auto"/>
        <w:left w:val="none" w:sz="0" w:space="0" w:color="auto"/>
        <w:bottom w:val="none" w:sz="0" w:space="0" w:color="auto"/>
        <w:right w:val="none" w:sz="0" w:space="0" w:color="auto"/>
      </w:divBdr>
    </w:div>
    <w:div w:id="45614664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535131">
      <w:bodyDiv w:val="1"/>
      <w:marLeft w:val="0"/>
      <w:marRight w:val="0"/>
      <w:marTop w:val="0"/>
      <w:marBottom w:val="0"/>
      <w:divBdr>
        <w:top w:val="none" w:sz="0" w:space="0" w:color="auto"/>
        <w:left w:val="none" w:sz="0" w:space="0" w:color="auto"/>
        <w:bottom w:val="none" w:sz="0" w:space="0" w:color="auto"/>
        <w:right w:val="none" w:sz="0" w:space="0" w:color="auto"/>
      </w:divBdr>
    </w:div>
    <w:div w:id="459225794">
      <w:bodyDiv w:val="1"/>
      <w:marLeft w:val="0"/>
      <w:marRight w:val="0"/>
      <w:marTop w:val="0"/>
      <w:marBottom w:val="0"/>
      <w:divBdr>
        <w:top w:val="none" w:sz="0" w:space="0" w:color="auto"/>
        <w:left w:val="none" w:sz="0" w:space="0" w:color="auto"/>
        <w:bottom w:val="none" w:sz="0" w:space="0" w:color="auto"/>
        <w:right w:val="none" w:sz="0" w:space="0" w:color="auto"/>
      </w:divBdr>
    </w:div>
    <w:div w:id="460076691">
      <w:bodyDiv w:val="1"/>
      <w:marLeft w:val="0"/>
      <w:marRight w:val="0"/>
      <w:marTop w:val="0"/>
      <w:marBottom w:val="0"/>
      <w:divBdr>
        <w:top w:val="none" w:sz="0" w:space="0" w:color="auto"/>
        <w:left w:val="none" w:sz="0" w:space="0" w:color="auto"/>
        <w:bottom w:val="none" w:sz="0" w:space="0" w:color="auto"/>
        <w:right w:val="none" w:sz="0" w:space="0" w:color="auto"/>
      </w:divBdr>
    </w:div>
    <w:div w:id="460149717">
      <w:bodyDiv w:val="1"/>
      <w:marLeft w:val="0"/>
      <w:marRight w:val="0"/>
      <w:marTop w:val="0"/>
      <w:marBottom w:val="0"/>
      <w:divBdr>
        <w:top w:val="none" w:sz="0" w:space="0" w:color="auto"/>
        <w:left w:val="none" w:sz="0" w:space="0" w:color="auto"/>
        <w:bottom w:val="none" w:sz="0" w:space="0" w:color="auto"/>
        <w:right w:val="none" w:sz="0" w:space="0" w:color="auto"/>
      </w:divBdr>
    </w:div>
    <w:div w:id="460805479">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28170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4662377">
      <w:bodyDiv w:val="1"/>
      <w:marLeft w:val="0"/>
      <w:marRight w:val="0"/>
      <w:marTop w:val="0"/>
      <w:marBottom w:val="0"/>
      <w:divBdr>
        <w:top w:val="none" w:sz="0" w:space="0" w:color="auto"/>
        <w:left w:val="none" w:sz="0" w:space="0" w:color="auto"/>
        <w:bottom w:val="none" w:sz="0" w:space="0" w:color="auto"/>
        <w:right w:val="none" w:sz="0" w:space="0" w:color="auto"/>
      </w:divBdr>
    </w:div>
    <w:div w:id="464860195">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630008">
      <w:bodyDiv w:val="1"/>
      <w:marLeft w:val="0"/>
      <w:marRight w:val="0"/>
      <w:marTop w:val="0"/>
      <w:marBottom w:val="0"/>
      <w:divBdr>
        <w:top w:val="none" w:sz="0" w:space="0" w:color="auto"/>
        <w:left w:val="none" w:sz="0" w:space="0" w:color="auto"/>
        <w:bottom w:val="none" w:sz="0" w:space="0" w:color="auto"/>
        <w:right w:val="none" w:sz="0" w:space="0" w:color="auto"/>
      </w:divBdr>
    </w:div>
    <w:div w:id="470441311">
      <w:bodyDiv w:val="1"/>
      <w:marLeft w:val="0"/>
      <w:marRight w:val="0"/>
      <w:marTop w:val="0"/>
      <w:marBottom w:val="0"/>
      <w:divBdr>
        <w:top w:val="none" w:sz="0" w:space="0" w:color="auto"/>
        <w:left w:val="none" w:sz="0" w:space="0" w:color="auto"/>
        <w:bottom w:val="none" w:sz="0" w:space="0" w:color="auto"/>
        <w:right w:val="none" w:sz="0" w:space="0" w:color="auto"/>
      </w:divBdr>
    </w:div>
    <w:div w:id="471098861">
      <w:bodyDiv w:val="1"/>
      <w:marLeft w:val="0"/>
      <w:marRight w:val="0"/>
      <w:marTop w:val="0"/>
      <w:marBottom w:val="0"/>
      <w:divBdr>
        <w:top w:val="none" w:sz="0" w:space="0" w:color="auto"/>
        <w:left w:val="none" w:sz="0" w:space="0" w:color="auto"/>
        <w:bottom w:val="none" w:sz="0" w:space="0" w:color="auto"/>
        <w:right w:val="none" w:sz="0" w:space="0" w:color="auto"/>
      </w:divBdr>
    </w:div>
    <w:div w:id="472647714">
      <w:bodyDiv w:val="1"/>
      <w:marLeft w:val="0"/>
      <w:marRight w:val="0"/>
      <w:marTop w:val="0"/>
      <w:marBottom w:val="0"/>
      <w:divBdr>
        <w:top w:val="none" w:sz="0" w:space="0" w:color="auto"/>
        <w:left w:val="none" w:sz="0" w:space="0" w:color="auto"/>
        <w:bottom w:val="none" w:sz="0" w:space="0" w:color="auto"/>
        <w:right w:val="none" w:sz="0" w:space="0" w:color="auto"/>
      </w:divBdr>
    </w:div>
    <w:div w:id="472792484">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6608512">
      <w:bodyDiv w:val="1"/>
      <w:marLeft w:val="0"/>
      <w:marRight w:val="0"/>
      <w:marTop w:val="0"/>
      <w:marBottom w:val="0"/>
      <w:divBdr>
        <w:top w:val="none" w:sz="0" w:space="0" w:color="auto"/>
        <w:left w:val="none" w:sz="0" w:space="0" w:color="auto"/>
        <w:bottom w:val="none" w:sz="0" w:space="0" w:color="auto"/>
        <w:right w:val="none" w:sz="0" w:space="0" w:color="auto"/>
      </w:divBdr>
    </w:div>
    <w:div w:id="478352667">
      <w:bodyDiv w:val="1"/>
      <w:marLeft w:val="0"/>
      <w:marRight w:val="0"/>
      <w:marTop w:val="0"/>
      <w:marBottom w:val="0"/>
      <w:divBdr>
        <w:top w:val="none" w:sz="0" w:space="0" w:color="auto"/>
        <w:left w:val="none" w:sz="0" w:space="0" w:color="auto"/>
        <w:bottom w:val="none" w:sz="0" w:space="0" w:color="auto"/>
        <w:right w:val="none" w:sz="0" w:space="0" w:color="auto"/>
      </w:divBdr>
    </w:div>
    <w:div w:id="479881938">
      <w:bodyDiv w:val="1"/>
      <w:marLeft w:val="0"/>
      <w:marRight w:val="0"/>
      <w:marTop w:val="0"/>
      <w:marBottom w:val="0"/>
      <w:divBdr>
        <w:top w:val="none" w:sz="0" w:space="0" w:color="auto"/>
        <w:left w:val="none" w:sz="0" w:space="0" w:color="auto"/>
        <w:bottom w:val="none" w:sz="0" w:space="0" w:color="auto"/>
        <w:right w:val="none" w:sz="0" w:space="0" w:color="auto"/>
      </w:divBdr>
    </w:div>
    <w:div w:id="482358325">
      <w:bodyDiv w:val="1"/>
      <w:marLeft w:val="0"/>
      <w:marRight w:val="0"/>
      <w:marTop w:val="0"/>
      <w:marBottom w:val="0"/>
      <w:divBdr>
        <w:top w:val="none" w:sz="0" w:space="0" w:color="auto"/>
        <w:left w:val="none" w:sz="0" w:space="0" w:color="auto"/>
        <w:bottom w:val="none" w:sz="0" w:space="0" w:color="auto"/>
        <w:right w:val="none" w:sz="0" w:space="0" w:color="auto"/>
      </w:divBdr>
    </w:div>
    <w:div w:id="483355198">
      <w:bodyDiv w:val="1"/>
      <w:marLeft w:val="0"/>
      <w:marRight w:val="0"/>
      <w:marTop w:val="0"/>
      <w:marBottom w:val="0"/>
      <w:divBdr>
        <w:top w:val="none" w:sz="0" w:space="0" w:color="auto"/>
        <w:left w:val="none" w:sz="0" w:space="0" w:color="auto"/>
        <w:bottom w:val="none" w:sz="0" w:space="0" w:color="auto"/>
        <w:right w:val="none" w:sz="0" w:space="0" w:color="auto"/>
      </w:divBdr>
    </w:div>
    <w:div w:id="484128699">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7095455">
      <w:bodyDiv w:val="1"/>
      <w:marLeft w:val="0"/>
      <w:marRight w:val="0"/>
      <w:marTop w:val="0"/>
      <w:marBottom w:val="0"/>
      <w:divBdr>
        <w:top w:val="none" w:sz="0" w:space="0" w:color="auto"/>
        <w:left w:val="none" w:sz="0" w:space="0" w:color="auto"/>
        <w:bottom w:val="none" w:sz="0" w:space="0" w:color="auto"/>
        <w:right w:val="none" w:sz="0" w:space="0" w:color="auto"/>
      </w:divBdr>
    </w:div>
    <w:div w:id="489519018">
      <w:bodyDiv w:val="1"/>
      <w:marLeft w:val="0"/>
      <w:marRight w:val="0"/>
      <w:marTop w:val="0"/>
      <w:marBottom w:val="0"/>
      <w:divBdr>
        <w:top w:val="none" w:sz="0" w:space="0" w:color="auto"/>
        <w:left w:val="none" w:sz="0" w:space="0" w:color="auto"/>
        <w:bottom w:val="none" w:sz="0" w:space="0" w:color="auto"/>
        <w:right w:val="none" w:sz="0" w:space="0" w:color="auto"/>
      </w:divBdr>
    </w:div>
    <w:div w:id="490171438">
      <w:bodyDiv w:val="1"/>
      <w:marLeft w:val="0"/>
      <w:marRight w:val="0"/>
      <w:marTop w:val="0"/>
      <w:marBottom w:val="0"/>
      <w:divBdr>
        <w:top w:val="none" w:sz="0" w:space="0" w:color="auto"/>
        <w:left w:val="none" w:sz="0" w:space="0" w:color="auto"/>
        <w:bottom w:val="none" w:sz="0" w:space="0" w:color="auto"/>
        <w:right w:val="none" w:sz="0" w:space="0" w:color="auto"/>
      </w:divBdr>
    </w:div>
    <w:div w:id="492456151">
      <w:bodyDiv w:val="1"/>
      <w:marLeft w:val="0"/>
      <w:marRight w:val="0"/>
      <w:marTop w:val="0"/>
      <w:marBottom w:val="0"/>
      <w:divBdr>
        <w:top w:val="none" w:sz="0" w:space="0" w:color="auto"/>
        <w:left w:val="none" w:sz="0" w:space="0" w:color="auto"/>
        <w:bottom w:val="none" w:sz="0" w:space="0" w:color="auto"/>
        <w:right w:val="none" w:sz="0" w:space="0" w:color="auto"/>
      </w:divBdr>
    </w:div>
    <w:div w:id="493184237">
      <w:bodyDiv w:val="1"/>
      <w:marLeft w:val="0"/>
      <w:marRight w:val="0"/>
      <w:marTop w:val="0"/>
      <w:marBottom w:val="0"/>
      <w:divBdr>
        <w:top w:val="none" w:sz="0" w:space="0" w:color="auto"/>
        <w:left w:val="none" w:sz="0" w:space="0" w:color="auto"/>
        <w:bottom w:val="none" w:sz="0" w:space="0" w:color="auto"/>
        <w:right w:val="none" w:sz="0" w:space="0" w:color="auto"/>
      </w:divBdr>
    </w:div>
    <w:div w:id="493490333">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2859071">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904632">
      <w:bodyDiv w:val="1"/>
      <w:marLeft w:val="0"/>
      <w:marRight w:val="0"/>
      <w:marTop w:val="0"/>
      <w:marBottom w:val="0"/>
      <w:divBdr>
        <w:top w:val="none" w:sz="0" w:space="0" w:color="auto"/>
        <w:left w:val="none" w:sz="0" w:space="0" w:color="auto"/>
        <w:bottom w:val="none" w:sz="0" w:space="0" w:color="auto"/>
        <w:right w:val="none" w:sz="0" w:space="0" w:color="auto"/>
      </w:divBdr>
    </w:div>
    <w:div w:id="506140753">
      <w:bodyDiv w:val="1"/>
      <w:marLeft w:val="0"/>
      <w:marRight w:val="0"/>
      <w:marTop w:val="0"/>
      <w:marBottom w:val="0"/>
      <w:divBdr>
        <w:top w:val="none" w:sz="0" w:space="0" w:color="auto"/>
        <w:left w:val="none" w:sz="0" w:space="0" w:color="auto"/>
        <w:bottom w:val="none" w:sz="0" w:space="0" w:color="auto"/>
        <w:right w:val="none" w:sz="0" w:space="0" w:color="auto"/>
      </w:divBdr>
    </w:div>
    <w:div w:id="50694078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49537">
      <w:bodyDiv w:val="1"/>
      <w:marLeft w:val="0"/>
      <w:marRight w:val="0"/>
      <w:marTop w:val="0"/>
      <w:marBottom w:val="0"/>
      <w:divBdr>
        <w:top w:val="none" w:sz="0" w:space="0" w:color="auto"/>
        <w:left w:val="none" w:sz="0" w:space="0" w:color="auto"/>
        <w:bottom w:val="none" w:sz="0" w:space="0" w:color="auto"/>
        <w:right w:val="none" w:sz="0" w:space="0" w:color="auto"/>
      </w:divBdr>
    </w:div>
    <w:div w:id="507789738">
      <w:bodyDiv w:val="1"/>
      <w:marLeft w:val="0"/>
      <w:marRight w:val="0"/>
      <w:marTop w:val="0"/>
      <w:marBottom w:val="0"/>
      <w:divBdr>
        <w:top w:val="none" w:sz="0" w:space="0" w:color="auto"/>
        <w:left w:val="none" w:sz="0" w:space="0" w:color="auto"/>
        <w:bottom w:val="none" w:sz="0" w:space="0" w:color="auto"/>
        <w:right w:val="none" w:sz="0" w:space="0" w:color="auto"/>
      </w:divBdr>
    </w:div>
    <w:div w:id="508108002">
      <w:bodyDiv w:val="1"/>
      <w:marLeft w:val="0"/>
      <w:marRight w:val="0"/>
      <w:marTop w:val="0"/>
      <w:marBottom w:val="0"/>
      <w:divBdr>
        <w:top w:val="none" w:sz="0" w:space="0" w:color="auto"/>
        <w:left w:val="none" w:sz="0" w:space="0" w:color="auto"/>
        <w:bottom w:val="none" w:sz="0" w:space="0" w:color="auto"/>
        <w:right w:val="none" w:sz="0" w:space="0" w:color="auto"/>
      </w:divBdr>
    </w:div>
    <w:div w:id="511994289">
      <w:bodyDiv w:val="1"/>
      <w:marLeft w:val="0"/>
      <w:marRight w:val="0"/>
      <w:marTop w:val="0"/>
      <w:marBottom w:val="0"/>
      <w:divBdr>
        <w:top w:val="none" w:sz="0" w:space="0" w:color="auto"/>
        <w:left w:val="none" w:sz="0" w:space="0" w:color="auto"/>
        <w:bottom w:val="none" w:sz="0" w:space="0" w:color="auto"/>
        <w:right w:val="none" w:sz="0" w:space="0" w:color="auto"/>
      </w:divBdr>
    </w:div>
    <w:div w:id="512839505">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463223">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2177">
      <w:bodyDiv w:val="1"/>
      <w:marLeft w:val="0"/>
      <w:marRight w:val="0"/>
      <w:marTop w:val="0"/>
      <w:marBottom w:val="0"/>
      <w:divBdr>
        <w:top w:val="none" w:sz="0" w:space="0" w:color="auto"/>
        <w:left w:val="none" w:sz="0" w:space="0" w:color="auto"/>
        <w:bottom w:val="none" w:sz="0" w:space="0" w:color="auto"/>
        <w:right w:val="none" w:sz="0" w:space="0" w:color="auto"/>
      </w:divBdr>
    </w:div>
    <w:div w:id="516316102">
      <w:bodyDiv w:val="1"/>
      <w:marLeft w:val="0"/>
      <w:marRight w:val="0"/>
      <w:marTop w:val="0"/>
      <w:marBottom w:val="0"/>
      <w:divBdr>
        <w:top w:val="none" w:sz="0" w:space="0" w:color="auto"/>
        <w:left w:val="none" w:sz="0" w:space="0" w:color="auto"/>
        <w:bottom w:val="none" w:sz="0" w:space="0" w:color="auto"/>
        <w:right w:val="none" w:sz="0" w:space="0" w:color="auto"/>
      </w:divBdr>
    </w:div>
    <w:div w:id="516847528">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587262">
      <w:bodyDiv w:val="1"/>
      <w:marLeft w:val="0"/>
      <w:marRight w:val="0"/>
      <w:marTop w:val="0"/>
      <w:marBottom w:val="0"/>
      <w:divBdr>
        <w:top w:val="none" w:sz="0" w:space="0" w:color="auto"/>
        <w:left w:val="none" w:sz="0" w:space="0" w:color="auto"/>
        <w:bottom w:val="none" w:sz="0" w:space="0" w:color="auto"/>
        <w:right w:val="none" w:sz="0" w:space="0" w:color="auto"/>
      </w:divBdr>
    </w:div>
    <w:div w:id="519969551">
      <w:bodyDiv w:val="1"/>
      <w:marLeft w:val="0"/>
      <w:marRight w:val="0"/>
      <w:marTop w:val="0"/>
      <w:marBottom w:val="0"/>
      <w:divBdr>
        <w:top w:val="none" w:sz="0" w:space="0" w:color="auto"/>
        <w:left w:val="none" w:sz="0" w:space="0" w:color="auto"/>
        <w:bottom w:val="none" w:sz="0" w:space="0" w:color="auto"/>
        <w:right w:val="none" w:sz="0" w:space="0" w:color="auto"/>
      </w:divBdr>
    </w:div>
    <w:div w:id="520632023">
      <w:bodyDiv w:val="1"/>
      <w:marLeft w:val="0"/>
      <w:marRight w:val="0"/>
      <w:marTop w:val="0"/>
      <w:marBottom w:val="0"/>
      <w:divBdr>
        <w:top w:val="none" w:sz="0" w:space="0" w:color="auto"/>
        <w:left w:val="none" w:sz="0" w:space="0" w:color="auto"/>
        <w:bottom w:val="none" w:sz="0" w:space="0" w:color="auto"/>
        <w:right w:val="none" w:sz="0" w:space="0" w:color="auto"/>
      </w:divBdr>
    </w:div>
    <w:div w:id="520902950">
      <w:bodyDiv w:val="1"/>
      <w:marLeft w:val="0"/>
      <w:marRight w:val="0"/>
      <w:marTop w:val="0"/>
      <w:marBottom w:val="0"/>
      <w:divBdr>
        <w:top w:val="none" w:sz="0" w:space="0" w:color="auto"/>
        <w:left w:val="none" w:sz="0" w:space="0" w:color="auto"/>
        <w:bottom w:val="none" w:sz="0" w:space="0" w:color="auto"/>
        <w:right w:val="none" w:sz="0" w:space="0" w:color="auto"/>
      </w:divBdr>
    </w:div>
    <w:div w:id="521940698">
      <w:bodyDiv w:val="1"/>
      <w:marLeft w:val="0"/>
      <w:marRight w:val="0"/>
      <w:marTop w:val="0"/>
      <w:marBottom w:val="0"/>
      <w:divBdr>
        <w:top w:val="none" w:sz="0" w:space="0" w:color="auto"/>
        <w:left w:val="none" w:sz="0" w:space="0" w:color="auto"/>
        <w:bottom w:val="none" w:sz="0" w:space="0" w:color="auto"/>
        <w:right w:val="none" w:sz="0" w:space="0" w:color="auto"/>
      </w:divBdr>
    </w:div>
    <w:div w:id="523440176">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602858">
      <w:bodyDiv w:val="1"/>
      <w:marLeft w:val="0"/>
      <w:marRight w:val="0"/>
      <w:marTop w:val="0"/>
      <w:marBottom w:val="0"/>
      <w:divBdr>
        <w:top w:val="none" w:sz="0" w:space="0" w:color="auto"/>
        <w:left w:val="none" w:sz="0" w:space="0" w:color="auto"/>
        <w:bottom w:val="none" w:sz="0" w:space="0" w:color="auto"/>
        <w:right w:val="none" w:sz="0" w:space="0" w:color="auto"/>
      </w:divBdr>
    </w:div>
    <w:div w:id="527836478">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30001394">
      <w:bodyDiv w:val="1"/>
      <w:marLeft w:val="0"/>
      <w:marRight w:val="0"/>
      <w:marTop w:val="0"/>
      <w:marBottom w:val="0"/>
      <w:divBdr>
        <w:top w:val="none" w:sz="0" w:space="0" w:color="auto"/>
        <w:left w:val="none" w:sz="0" w:space="0" w:color="auto"/>
        <w:bottom w:val="none" w:sz="0" w:space="0" w:color="auto"/>
        <w:right w:val="none" w:sz="0" w:space="0" w:color="auto"/>
      </w:divBdr>
    </w:div>
    <w:div w:id="53092275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885832">
      <w:bodyDiv w:val="1"/>
      <w:marLeft w:val="0"/>
      <w:marRight w:val="0"/>
      <w:marTop w:val="0"/>
      <w:marBottom w:val="0"/>
      <w:divBdr>
        <w:top w:val="none" w:sz="0" w:space="0" w:color="auto"/>
        <w:left w:val="none" w:sz="0" w:space="0" w:color="auto"/>
        <w:bottom w:val="none" w:sz="0" w:space="0" w:color="auto"/>
        <w:right w:val="none" w:sz="0" w:space="0" w:color="auto"/>
      </w:divBdr>
    </w:div>
    <w:div w:id="53388695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507598">
      <w:bodyDiv w:val="1"/>
      <w:marLeft w:val="0"/>
      <w:marRight w:val="0"/>
      <w:marTop w:val="0"/>
      <w:marBottom w:val="0"/>
      <w:divBdr>
        <w:top w:val="none" w:sz="0" w:space="0" w:color="auto"/>
        <w:left w:val="none" w:sz="0" w:space="0" w:color="auto"/>
        <w:bottom w:val="none" w:sz="0" w:space="0" w:color="auto"/>
        <w:right w:val="none" w:sz="0" w:space="0" w:color="auto"/>
      </w:divBdr>
    </w:div>
    <w:div w:id="535969835">
      <w:bodyDiv w:val="1"/>
      <w:marLeft w:val="0"/>
      <w:marRight w:val="0"/>
      <w:marTop w:val="0"/>
      <w:marBottom w:val="0"/>
      <w:divBdr>
        <w:top w:val="none" w:sz="0" w:space="0" w:color="auto"/>
        <w:left w:val="none" w:sz="0" w:space="0" w:color="auto"/>
        <w:bottom w:val="none" w:sz="0" w:space="0" w:color="auto"/>
        <w:right w:val="none" w:sz="0" w:space="0" w:color="auto"/>
      </w:divBdr>
    </w:div>
    <w:div w:id="536237228">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199899">
      <w:bodyDiv w:val="1"/>
      <w:marLeft w:val="0"/>
      <w:marRight w:val="0"/>
      <w:marTop w:val="0"/>
      <w:marBottom w:val="0"/>
      <w:divBdr>
        <w:top w:val="none" w:sz="0" w:space="0" w:color="auto"/>
        <w:left w:val="none" w:sz="0" w:space="0" w:color="auto"/>
        <w:bottom w:val="none" w:sz="0" w:space="0" w:color="auto"/>
        <w:right w:val="none" w:sz="0" w:space="0" w:color="auto"/>
      </w:divBdr>
    </w:div>
    <w:div w:id="538783902">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2324196">
      <w:bodyDiv w:val="1"/>
      <w:marLeft w:val="0"/>
      <w:marRight w:val="0"/>
      <w:marTop w:val="0"/>
      <w:marBottom w:val="0"/>
      <w:divBdr>
        <w:top w:val="none" w:sz="0" w:space="0" w:color="auto"/>
        <w:left w:val="none" w:sz="0" w:space="0" w:color="auto"/>
        <w:bottom w:val="none" w:sz="0" w:space="0" w:color="auto"/>
        <w:right w:val="none" w:sz="0" w:space="0" w:color="auto"/>
      </w:divBdr>
    </w:div>
    <w:div w:id="543368723">
      <w:bodyDiv w:val="1"/>
      <w:marLeft w:val="0"/>
      <w:marRight w:val="0"/>
      <w:marTop w:val="0"/>
      <w:marBottom w:val="0"/>
      <w:divBdr>
        <w:top w:val="none" w:sz="0" w:space="0" w:color="auto"/>
        <w:left w:val="none" w:sz="0" w:space="0" w:color="auto"/>
        <w:bottom w:val="none" w:sz="0" w:space="0" w:color="auto"/>
        <w:right w:val="none" w:sz="0" w:space="0" w:color="auto"/>
      </w:divBdr>
    </w:div>
    <w:div w:id="543757053">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6795089">
      <w:bodyDiv w:val="1"/>
      <w:marLeft w:val="0"/>
      <w:marRight w:val="0"/>
      <w:marTop w:val="0"/>
      <w:marBottom w:val="0"/>
      <w:divBdr>
        <w:top w:val="none" w:sz="0" w:space="0" w:color="auto"/>
        <w:left w:val="none" w:sz="0" w:space="0" w:color="auto"/>
        <w:bottom w:val="none" w:sz="0" w:space="0" w:color="auto"/>
        <w:right w:val="none" w:sz="0" w:space="0" w:color="auto"/>
      </w:divBdr>
    </w:div>
    <w:div w:id="547113942">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377882">
      <w:bodyDiv w:val="1"/>
      <w:marLeft w:val="0"/>
      <w:marRight w:val="0"/>
      <w:marTop w:val="0"/>
      <w:marBottom w:val="0"/>
      <w:divBdr>
        <w:top w:val="none" w:sz="0" w:space="0" w:color="auto"/>
        <w:left w:val="none" w:sz="0" w:space="0" w:color="auto"/>
        <w:bottom w:val="none" w:sz="0" w:space="0" w:color="auto"/>
        <w:right w:val="none" w:sz="0" w:space="0" w:color="auto"/>
      </w:divBdr>
    </w:div>
    <w:div w:id="557979093">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8788026">
      <w:bodyDiv w:val="1"/>
      <w:marLeft w:val="0"/>
      <w:marRight w:val="0"/>
      <w:marTop w:val="0"/>
      <w:marBottom w:val="0"/>
      <w:divBdr>
        <w:top w:val="none" w:sz="0" w:space="0" w:color="auto"/>
        <w:left w:val="none" w:sz="0" w:space="0" w:color="auto"/>
        <w:bottom w:val="none" w:sz="0" w:space="0" w:color="auto"/>
        <w:right w:val="none" w:sz="0" w:space="0" w:color="auto"/>
      </w:divBdr>
    </w:div>
    <w:div w:id="558899147">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715190">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3224164">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150571">
      <w:bodyDiv w:val="1"/>
      <w:marLeft w:val="0"/>
      <w:marRight w:val="0"/>
      <w:marTop w:val="0"/>
      <w:marBottom w:val="0"/>
      <w:divBdr>
        <w:top w:val="none" w:sz="0" w:space="0" w:color="auto"/>
        <w:left w:val="none" w:sz="0" w:space="0" w:color="auto"/>
        <w:bottom w:val="none" w:sz="0" w:space="0" w:color="auto"/>
        <w:right w:val="none" w:sz="0" w:space="0" w:color="auto"/>
      </w:divBdr>
    </w:div>
    <w:div w:id="568929880">
      <w:bodyDiv w:val="1"/>
      <w:marLeft w:val="0"/>
      <w:marRight w:val="0"/>
      <w:marTop w:val="0"/>
      <w:marBottom w:val="0"/>
      <w:divBdr>
        <w:top w:val="none" w:sz="0" w:space="0" w:color="auto"/>
        <w:left w:val="none" w:sz="0" w:space="0" w:color="auto"/>
        <w:bottom w:val="none" w:sz="0" w:space="0" w:color="auto"/>
        <w:right w:val="none" w:sz="0" w:space="0" w:color="auto"/>
      </w:divBdr>
    </w:div>
    <w:div w:id="571043022">
      <w:bodyDiv w:val="1"/>
      <w:marLeft w:val="0"/>
      <w:marRight w:val="0"/>
      <w:marTop w:val="0"/>
      <w:marBottom w:val="0"/>
      <w:divBdr>
        <w:top w:val="none" w:sz="0" w:space="0" w:color="auto"/>
        <w:left w:val="none" w:sz="0" w:space="0" w:color="auto"/>
        <w:bottom w:val="none" w:sz="0" w:space="0" w:color="auto"/>
        <w:right w:val="none" w:sz="0" w:space="0" w:color="auto"/>
      </w:divBdr>
    </w:div>
    <w:div w:id="571935202">
      <w:bodyDiv w:val="1"/>
      <w:marLeft w:val="0"/>
      <w:marRight w:val="0"/>
      <w:marTop w:val="0"/>
      <w:marBottom w:val="0"/>
      <w:divBdr>
        <w:top w:val="none" w:sz="0" w:space="0" w:color="auto"/>
        <w:left w:val="none" w:sz="0" w:space="0" w:color="auto"/>
        <w:bottom w:val="none" w:sz="0" w:space="0" w:color="auto"/>
        <w:right w:val="none" w:sz="0" w:space="0" w:color="auto"/>
      </w:divBdr>
    </w:div>
    <w:div w:id="573466465">
      <w:bodyDiv w:val="1"/>
      <w:marLeft w:val="0"/>
      <w:marRight w:val="0"/>
      <w:marTop w:val="0"/>
      <w:marBottom w:val="0"/>
      <w:divBdr>
        <w:top w:val="none" w:sz="0" w:space="0" w:color="auto"/>
        <w:left w:val="none" w:sz="0" w:space="0" w:color="auto"/>
        <w:bottom w:val="none" w:sz="0" w:space="0" w:color="auto"/>
        <w:right w:val="none" w:sz="0" w:space="0" w:color="auto"/>
      </w:divBdr>
    </w:div>
    <w:div w:id="575474606">
      <w:bodyDiv w:val="1"/>
      <w:marLeft w:val="0"/>
      <w:marRight w:val="0"/>
      <w:marTop w:val="0"/>
      <w:marBottom w:val="0"/>
      <w:divBdr>
        <w:top w:val="none" w:sz="0" w:space="0" w:color="auto"/>
        <w:left w:val="none" w:sz="0" w:space="0" w:color="auto"/>
        <w:bottom w:val="none" w:sz="0" w:space="0" w:color="auto"/>
        <w:right w:val="none" w:sz="0" w:space="0" w:color="auto"/>
      </w:divBdr>
    </w:div>
    <w:div w:id="576981079">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872075">
      <w:bodyDiv w:val="1"/>
      <w:marLeft w:val="0"/>
      <w:marRight w:val="0"/>
      <w:marTop w:val="0"/>
      <w:marBottom w:val="0"/>
      <w:divBdr>
        <w:top w:val="none" w:sz="0" w:space="0" w:color="auto"/>
        <w:left w:val="none" w:sz="0" w:space="0" w:color="auto"/>
        <w:bottom w:val="none" w:sz="0" w:space="0" w:color="auto"/>
        <w:right w:val="none" w:sz="0" w:space="0" w:color="auto"/>
      </w:divBdr>
    </w:div>
    <w:div w:id="580212533">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3300084">
      <w:bodyDiv w:val="1"/>
      <w:marLeft w:val="0"/>
      <w:marRight w:val="0"/>
      <w:marTop w:val="0"/>
      <w:marBottom w:val="0"/>
      <w:divBdr>
        <w:top w:val="none" w:sz="0" w:space="0" w:color="auto"/>
        <w:left w:val="none" w:sz="0" w:space="0" w:color="auto"/>
        <w:bottom w:val="none" w:sz="0" w:space="0" w:color="auto"/>
        <w:right w:val="none" w:sz="0" w:space="0" w:color="auto"/>
      </w:divBdr>
    </w:div>
    <w:div w:id="585186928">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276514">
      <w:bodyDiv w:val="1"/>
      <w:marLeft w:val="0"/>
      <w:marRight w:val="0"/>
      <w:marTop w:val="0"/>
      <w:marBottom w:val="0"/>
      <w:divBdr>
        <w:top w:val="none" w:sz="0" w:space="0" w:color="auto"/>
        <w:left w:val="none" w:sz="0" w:space="0" w:color="auto"/>
        <w:bottom w:val="none" w:sz="0" w:space="0" w:color="auto"/>
        <w:right w:val="none" w:sz="0" w:space="0" w:color="auto"/>
      </w:divBdr>
    </w:div>
    <w:div w:id="588925249">
      <w:bodyDiv w:val="1"/>
      <w:marLeft w:val="0"/>
      <w:marRight w:val="0"/>
      <w:marTop w:val="0"/>
      <w:marBottom w:val="0"/>
      <w:divBdr>
        <w:top w:val="none" w:sz="0" w:space="0" w:color="auto"/>
        <w:left w:val="none" w:sz="0" w:space="0" w:color="auto"/>
        <w:bottom w:val="none" w:sz="0" w:space="0" w:color="auto"/>
        <w:right w:val="none" w:sz="0" w:space="0" w:color="auto"/>
      </w:divBdr>
    </w:div>
    <w:div w:id="590283105">
      <w:bodyDiv w:val="1"/>
      <w:marLeft w:val="0"/>
      <w:marRight w:val="0"/>
      <w:marTop w:val="0"/>
      <w:marBottom w:val="0"/>
      <w:divBdr>
        <w:top w:val="none" w:sz="0" w:space="0" w:color="auto"/>
        <w:left w:val="none" w:sz="0" w:space="0" w:color="auto"/>
        <w:bottom w:val="none" w:sz="0" w:space="0" w:color="auto"/>
        <w:right w:val="none" w:sz="0" w:space="0" w:color="auto"/>
      </w:divBdr>
    </w:div>
    <w:div w:id="592979341">
      <w:bodyDiv w:val="1"/>
      <w:marLeft w:val="0"/>
      <w:marRight w:val="0"/>
      <w:marTop w:val="0"/>
      <w:marBottom w:val="0"/>
      <w:divBdr>
        <w:top w:val="none" w:sz="0" w:space="0" w:color="auto"/>
        <w:left w:val="none" w:sz="0" w:space="0" w:color="auto"/>
        <w:bottom w:val="none" w:sz="0" w:space="0" w:color="auto"/>
        <w:right w:val="none" w:sz="0" w:space="0" w:color="auto"/>
      </w:divBdr>
    </w:div>
    <w:div w:id="593132589">
      <w:bodyDiv w:val="1"/>
      <w:marLeft w:val="0"/>
      <w:marRight w:val="0"/>
      <w:marTop w:val="0"/>
      <w:marBottom w:val="0"/>
      <w:divBdr>
        <w:top w:val="none" w:sz="0" w:space="0" w:color="auto"/>
        <w:left w:val="none" w:sz="0" w:space="0" w:color="auto"/>
        <w:bottom w:val="none" w:sz="0" w:space="0" w:color="auto"/>
        <w:right w:val="none" w:sz="0" w:space="0" w:color="auto"/>
      </w:divBdr>
    </w:div>
    <w:div w:id="593326117">
      <w:bodyDiv w:val="1"/>
      <w:marLeft w:val="0"/>
      <w:marRight w:val="0"/>
      <w:marTop w:val="0"/>
      <w:marBottom w:val="0"/>
      <w:divBdr>
        <w:top w:val="none" w:sz="0" w:space="0" w:color="auto"/>
        <w:left w:val="none" w:sz="0" w:space="0" w:color="auto"/>
        <w:bottom w:val="none" w:sz="0" w:space="0" w:color="auto"/>
        <w:right w:val="none" w:sz="0" w:space="0" w:color="auto"/>
      </w:divBdr>
    </w:div>
    <w:div w:id="594368128">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828956">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061705">
      <w:bodyDiv w:val="1"/>
      <w:marLeft w:val="0"/>
      <w:marRight w:val="0"/>
      <w:marTop w:val="0"/>
      <w:marBottom w:val="0"/>
      <w:divBdr>
        <w:top w:val="none" w:sz="0" w:space="0" w:color="auto"/>
        <w:left w:val="none" w:sz="0" w:space="0" w:color="auto"/>
        <w:bottom w:val="none" w:sz="0" w:space="0" w:color="auto"/>
        <w:right w:val="none" w:sz="0" w:space="0" w:color="auto"/>
      </w:divBdr>
    </w:div>
    <w:div w:id="596519956">
      <w:bodyDiv w:val="1"/>
      <w:marLeft w:val="0"/>
      <w:marRight w:val="0"/>
      <w:marTop w:val="0"/>
      <w:marBottom w:val="0"/>
      <w:divBdr>
        <w:top w:val="none" w:sz="0" w:space="0" w:color="auto"/>
        <w:left w:val="none" w:sz="0" w:space="0" w:color="auto"/>
        <w:bottom w:val="none" w:sz="0" w:space="0" w:color="auto"/>
        <w:right w:val="none" w:sz="0" w:space="0" w:color="auto"/>
      </w:divBdr>
    </w:div>
    <w:div w:id="597835107">
      <w:bodyDiv w:val="1"/>
      <w:marLeft w:val="0"/>
      <w:marRight w:val="0"/>
      <w:marTop w:val="0"/>
      <w:marBottom w:val="0"/>
      <w:divBdr>
        <w:top w:val="none" w:sz="0" w:space="0" w:color="auto"/>
        <w:left w:val="none" w:sz="0" w:space="0" w:color="auto"/>
        <w:bottom w:val="none" w:sz="0" w:space="0" w:color="auto"/>
        <w:right w:val="none" w:sz="0" w:space="0" w:color="auto"/>
      </w:divBdr>
    </w:div>
    <w:div w:id="599412324">
      <w:bodyDiv w:val="1"/>
      <w:marLeft w:val="0"/>
      <w:marRight w:val="0"/>
      <w:marTop w:val="0"/>
      <w:marBottom w:val="0"/>
      <w:divBdr>
        <w:top w:val="none" w:sz="0" w:space="0" w:color="auto"/>
        <w:left w:val="none" w:sz="0" w:space="0" w:color="auto"/>
        <w:bottom w:val="none" w:sz="0" w:space="0" w:color="auto"/>
        <w:right w:val="none" w:sz="0" w:space="0" w:color="auto"/>
      </w:divBdr>
    </w:div>
    <w:div w:id="600993119">
      <w:bodyDiv w:val="1"/>
      <w:marLeft w:val="0"/>
      <w:marRight w:val="0"/>
      <w:marTop w:val="0"/>
      <w:marBottom w:val="0"/>
      <w:divBdr>
        <w:top w:val="none" w:sz="0" w:space="0" w:color="auto"/>
        <w:left w:val="none" w:sz="0" w:space="0" w:color="auto"/>
        <w:bottom w:val="none" w:sz="0" w:space="0" w:color="auto"/>
        <w:right w:val="none" w:sz="0" w:space="0" w:color="auto"/>
      </w:divBdr>
    </w:div>
    <w:div w:id="601382161">
      <w:bodyDiv w:val="1"/>
      <w:marLeft w:val="0"/>
      <w:marRight w:val="0"/>
      <w:marTop w:val="0"/>
      <w:marBottom w:val="0"/>
      <w:divBdr>
        <w:top w:val="none" w:sz="0" w:space="0" w:color="auto"/>
        <w:left w:val="none" w:sz="0" w:space="0" w:color="auto"/>
        <w:bottom w:val="none" w:sz="0" w:space="0" w:color="auto"/>
        <w:right w:val="none" w:sz="0" w:space="0" w:color="auto"/>
      </w:divBdr>
    </w:div>
    <w:div w:id="604072134">
      <w:bodyDiv w:val="1"/>
      <w:marLeft w:val="0"/>
      <w:marRight w:val="0"/>
      <w:marTop w:val="0"/>
      <w:marBottom w:val="0"/>
      <w:divBdr>
        <w:top w:val="none" w:sz="0" w:space="0" w:color="auto"/>
        <w:left w:val="none" w:sz="0" w:space="0" w:color="auto"/>
        <w:bottom w:val="none" w:sz="0" w:space="0" w:color="auto"/>
        <w:right w:val="none" w:sz="0" w:space="0" w:color="auto"/>
      </w:divBdr>
    </w:div>
    <w:div w:id="604268785">
      <w:bodyDiv w:val="1"/>
      <w:marLeft w:val="0"/>
      <w:marRight w:val="0"/>
      <w:marTop w:val="0"/>
      <w:marBottom w:val="0"/>
      <w:divBdr>
        <w:top w:val="none" w:sz="0" w:space="0" w:color="auto"/>
        <w:left w:val="none" w:sz="0" w:space="0" w:color="auto"/>
        <w:bottom w:val="none" w:sz="0" w:space="0" w:color="auto"/>
        <w:right w:val="none" w:sz="0" w:space="0" w:color="auto"/>
      </w:divBdr>
    </w:div>
    <w:div w:id="608658959">
      <w:bodyDiv w:val="1"/>
      <w:marLeft w:val="0"/>
      <w:marRight w:val="0"/>
      <w:marTop w:val="0"/>
      <w:marBottom w:val="0"/>
      <w:divBdr>
        <w:top w:val="none" w:sz="0" w:space="0" w:color="auto"/>
        <w:left w:val="none" w:sz="0" w:space="0" w:color="auto"/>
        <w:bottom w:val="none" w:sz="0" w:space="0" w:color="auto"/>
        <w:right w:val="none" w:sz="0" w:space="0" w:color="auto"/>
      </w:divBdr>
    </w:div>
    <w:div w:id="608853327">
      <w:bodyDiv w:val="1"/>
      <w:marLeft w:val="0"/>
      <w:marRight w:val="0"/>
      <w:marTop w:val="0"/>
      <w:marBottom w:val="0"/>
      <w:divBdr>
        <w:top w:val="none" w:sz="0" w:space="0" w:color="auto"/>
        <w:left w:val="none" w:sz="0" w:space="0" w:color="auto"/>
        <w:bottom w:val="none" w:sz="0" w:space="0" w:color="auto"/>
        <w:right w:val="none" w:sz="0" w:space="0" w:color="auto"/>
      </w:divBdr>
    </w:div>
    <w:div w:id="610555357">
      <w:bodyDiv w:val="1"/>
      <w:marLeft w:val="0"/>
      <w:marRight w:val="0"/>
      <w:marTop w:val="0"/>
      <w:marBottom w:val="0"/>
      <w:divBdr>
        <w:top w:val="none" w:sz="0" w:space="0" w:color="auto"/>
        <w:left w:val="none" w:sz="0" w:space="0" w:color="auto"/>
        <w:bottom w:val="none" w:sz="0" w:space="0" w:color="auto"/>
        <w:right w:val="none" w:sz="0" w:space="0" w:color="auto"/>
      </w:divBdr>
    </w:div>
    <w:div w:id="610744697">
      <w:bodyDiv w:val="1"/>
      <w:marLeft w:val="0"/>
      <w:marRight w:val="0"/>
      <w:marTop w:val="0"/>
      <w:marBottom w:val="0"/>
      <w:divBdr>
        <w:top w:val="none" w:sz="0" w:space="0" w:color="auto"/>
        <w:left w:val="none" w:sz="0" w:space="0" w:color="auto"/>
        <w:bottom w:val="none" w:sz="0" w:space="0" w:color="auto"/>
        <w:right w:val="none" w:sz="0" w:space="0" w:color="auto"/>
      </w:divBdr>
    </w:div>
    <w:div w:id="611323353">
      <w:bodyDiv w:val="1"/>
      <w:marLeft w:val="0"/>
      <w:marRight w:val="0"/>
      <w:marTop w:val="0"/>
      <w:marBottom w:val="0"/>
      <w:divBdr>
        <w:top w:val="none" w:sz="0" w:space="0" w:color="auto"/>
        <w:left w:val="none" w:sz="0" w:space="0" w:color="auto"/>
        <w:bottom w:val="none" w:sz="0" w:space="0" w:color="auto"/>
        <w:right w:val="none" w:sz="0" w:space="0" w:color="auto"/>
      </w:divBdr>
    </w:div>
    <w:div w:id="61159601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77369">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4868314">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6639044">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8534364">
      <w:bodyDiv w:val="1"/>
      <w:marLeft w:val="0"/>
      <w:marRight w:val="0"/>
      <w:marTop w:val="0"/>
      <w:marBottom w:val="0"/>
      <w:divBdr>
        <w:top w:val="none" w:sz="0" w:space="0" w:color="auto"/>
        <w:left w:val="none" w:sz="0" w:space="0" w:color="auto"/>
        <w:bottom w:val="none" w:sz="0" w:space="0" w:color="auto"/>
        <w:right w:val="none" w:sz="0" w:space="0" w:color="auto"/>
      </w:divBdr>
    </w:div>
    <w:div w:id="618687342">
      <w:bodyDiv w:val="1"/>
      <w:marLeft w:val="0"/>
      <w:marRight w:val="0"/>
      <w:marTop w:val="0"/>
      <w:marBottom w:val="0"/>
      <w:divBdr>
        <w:top w:val="none" w:sz="0" w:space="0" w:color="auto"/>
        <w:left w:val="none" w:sz="0" w:space="0" w:color="auto"/>
        <w:bottom w:val="none" w:sz="0" w:space="0" w:color="auto"/>
        <w:right w:val="none" w:sz="0" w:space="0" w:color="auto"/>
      </w:divBdr>
    </w:div>
    <w:div w:id="619072684">
      <w:bodyDiv w:val="1"/>
      <w:marLeft w:val="0"/>
      <w:marRight w:val="0"/>
      <w:marTop w:val="0"/>
      <w:marBottom w:val="0"/>
      <w:divBdr>
        <w:top w:val="none" w:sz="0" w:space="0" w:color="auto"/>
        <w:left w:val="none" w:sz="0" w:space="0" w:color="auto"/>
        <w:bottom w:val="none" w:sz="0" w:space="0" w:color="auto"/>
        <w:right w:val="none" w:sz="0" w:space="0" w:color="auto"/>
      </w:divBdr>
    </w:div>
    <w:div w:id="621498001">
      <w:bodyDiv w:val="1"/>
      <w:marLeft w:val="0"/>
      <w:marRight w:val="0"/>
      <w:marTop w:val="0"/>
      <w:marBottom w:val="0"/>
      <w:divBdr>
        <w:top w:val="none" w:sz="0" w:space="0" w:color="auto"/>
        <w:left w:val="none" w:sz="0" w:space="0" w:color="auto"/>
        <w:bottom w:val="none" w:sz="0" w:space="0" w:color="auto"/>
        <w:right w:val="none" w:sz="0" w:space="0" w:color="auto"/>
      </w:divBdr>
    </w:div>
    <w:div w:id="621766945">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4702327">
      <w:bodyDiv w:val="1"/>
      <w:marLeft w:val="0"/>
      <w:marRight w:val="0"/>
      <w:marTop w:val="0"/>
      <w:marBottom w:val="0"/>
      <w:divBdr>
        <w:top w:val="none" w:sz="0" w:space="0" w:color="auto"/>
        <w:left w:val="none" w:sz="0" w:space="0" w:color="auto"/>
        <w:bottom w:val="none" w:sz="0" w:space="0" w:color="auto"/>
        <w:right w:val="none" w:sz="0" w:space="0" w:color="auto"/>
      </w:divBdr>
    </w:div>
    <w:div w:id="625087009">
      <w:bodyDiv w:val="1"/>
      <w:marLeft w:val="0"/>
      <w:marRight w:val="0"/>
      <w:marTop w:val="0"/>
      <w:marBottom w:val="0"/>
      <w:divBdr>
        <w:top w:val="none" w:sz="0" w:space="0" w:color="auto"/>
        <w:left w:val="none" w:sz="0" w:space="0" w:color="auto"/>
        <w:bottom w:val="none" w:sz="0" w:space="0" w:color="auto"/>
        <w:right w:val="none" w:sz="0" w:space="0" w:color="auto"/>
      </w:divBdr>
    </w:div>
    <w:div w:id="625547141">
      <w:bodyDiv w:val="1"/>
      <w:marLeft w:val="0"/>
      <w:marRight w:val="0"/>
      <w:marTop w:val="0"/>
      <w:marBottom w:val="0"/>
      <w:divBdr>
        <w:top w:val="none" w:sz="0" w:space="0" w:color="auto"/>
        <w:left w:val="none" w:sz="0" w:space="0" w:color="auto"/>
        <w:bottom w:val="none" w:sz="0" w:space="0" w:color="auto"/>
        <w:right w:val="none" w:sz="0" w:space="0" w:color="auto"/>
      </w:divBdr>
    </w:div>
    <w:div w:id="625699307">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921372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560684">
      <w:bodyDiv w:val="1"/>
      <w:marLeft w:val="0"/>
      <w:marRight w:val="0"/>
      <w:marTop w:val="0"/>
      <w:marBottom w:val="0"/>
      <w:divBdr>
        <w:top w:val="none" w:sz="0" w:space="0" w:color="auto"/>
        <w:left w:val="none" w:sz="0" w:space="0" w:color="auto"/>
        <w:bottom w:val="none" w:sz="0" w:space="0" w:color="auto"/>
        <w:right w:val="none" w:sz="0" w:space="0" w:color="auto"/>
      </w:divBdr>
    </w:div>
    <w:div w:id="634262973">
      <w:bodyDiv w:val="1"/>
      <w:marLeft w:val="0"/>
      <w:marRight w:val="0"/>
      <w:marTop w:val="0"/>
      <w:marBottom w:val="0"/>
      <w:divBdr>
        <w:top w:val="none" w:sz="0" w:space="0" w:color="auto"/>
        <w:left w:val="none" w:sz="0" w:space="0" w:color="auto"/>
        <w:bottom w:val="none" w:sz="0" w:space="0" w:color="auto"/>
        <w:right w:val="none" w:sz="0" w:space="0" w:color="auto"/>
      </w:divBdr>
    </w:div>
    <w:div w:id="634486336">
      <w:bodyDiv w:val="1"/>
      <w:marLeft w:val="0"/>
      <w:marRight w:val="0"/>
      <w:marTop w:val="0"/>
      <w:marBottom w:val="0"/>
      <w:divBdr>
        <w:top w:val="none" w:sz="0" w:space="0" w:color="auto"/>
        <w:left w:val="none" w:sz="0" w:space="0" w:color="auto"/>
        <w:bottom w:val="none" w:sz="0" w:space="0" w:color="auto"/>
        <w:right w:val="none" w:sz="0" w:space="0" w:color="auto"/>
      </w:divBdr>
    </w:div>
    <w:div w:id="636762644">
      <w:bodyDiv w:val="1"/>
      <w:marLeft w:val="0"/>
      <w:marRight w:val="0"/>
      <w:marTop w:val="0"/>
      <w:marBottom w:val="0"/>
      <w:divBdr>
        <w:top w:val="none" w:sz="0" w:space="0" w:color="auto"/>
        <w:left w:val="none" w:sz="0" w:space="0" w:color="auto"/>
        <w:bottom w:val="none" w:sz="0" w:space="0" w:color="auto"/>
        <w:right w:val="none" w:sz="0" w:space="0" w:color="auto"/>
      </w:divBdr>
    </w:div>
    <w:div w:id="637340891">
      <w:bodyDiv w:val="1"/>
      <w:marLeft w:val="0"/>
      <w:marRight w:val="0"/>
      <w:marTop w:val="0"/>
      <w:marBottom w:val="0"/>
      <w:divBdr>
        <w:top w:val="none" w:sz="0" w:space="0" w:color="auto"/>
        <w:left w:val="none" w:sz="0" w:space="0" w:color="auto"/>
        <w:bottom w:val="none" w:sz="0" w:space="0" w:color="auto"/>
        <w:right w:val="none" w:sz="0" w:space="0" w:color="auto"/>
      </w:divBdr>
    </w:div>
    <w:div w:id="637495904">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96230">
      <w:bodyDiv w:val="1"/>
      <w:marLeft w:val="0"/>
      <w:marRight w:val="0"/>
      <w:marTop w:val="0"/>
      <w:marBottom w:val="0"/>
      <w:divBdr>
        <w:top w:val="none" w:sz="0" w:space="0" w:color="auto"/>
        <w:left w:val="none" w:sz="0" w:space="0" w:color="auto"/>
        <w:bottom w:val="none" w:sz="0" w:space="0" w:color="auto"/>
        <w:right w:val="none" w:sz="0" w:space="0" w:color="auto"/>
      </w:divBdr>
    </w:div>
    <w:div w:id="638845795">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2002282">
      <w:bodyDiv w:val="1"/>
      <w:marLeft w:val="0"/>
      <w:marRight w:val="0"/>
      <w:marTop w:val="0"/>
      <w:marBottom w:val="0"/>
      <w:divBdr>
        <w:top w:val="none" w:sz="0" w:space="0" w:color="auto"/>
        <w:left w:val="none" w:sz="0" w:space="0" w:color="auto"/>
        <w:bottom w:val="none" w:sz="0" w:space="0" w:color="auto"/>
        <w:right w:val="none" w:sz="0" w:space="0" w:color="auto"/>
      </w:divBdr>
    </w:div>
    <w:div w:id="644355135">
      <w:bodyDiv w:val="1"/>
      <w:marLeft w:val="0"/>
      <w:marRight w:val="0"/>
      <w:marTop w:val="0"/>
      <w:marBottom w:val="0"/>
      <w:divBdr>
        <w:top w:val="none" w:sz="0" w:space="0" w:color="auto"/>
        <w:left w:val="none" w:sz="0" w:space="0" w:color="auto"/>
        <w:bottom w:val="none" w:sz="0" w:space="0" w:color="auto"/>
        <w:right w:val="none" w:sz="0" w:space="0" w:color="auto"/>
      </w:divBdr>
    </w:div>
    <w:div w:id="644547396">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282505">
      <w:bodyDiv w:val="1"/>
      <w:marLeft w:val="0"/>
      <w:marRight w:val="0"/>
      <w:marTop w:val="0"/>
      <w:marBottom w:val="0"/>
      <w:divBdr>
        <w:top w:val="none" w:sz="0" w:space="0" w:color="auto"/>
        <w:left w:val="none" w:sz="0" w:space="0" w:color="auto"/>
        <w:bottom w:val="none" w:sz="0" w:space="0" w:color="auto"/>
        <w:right w:val="none" w:sz="0" w:space="0" w:color="auto"/>
      </w:divBdr>
    </w:div>
    <w:div w:id="645547727">
      <w:bodyDiv w:val="1"/>
      <w:marLeft w:val="0"/>
      <w:marRight w:val="0"/>
      <w:marTop w:val="0"/>
      <w:marBottom w:val="0"/>
      <w:divBdr>
        <w:top w:val="none" w:sz="0" w:space="0" w:color="auto"/>
        <w:left w:val="none" w:sz="0" w:space="0" w:color="auto"/>
        <w:bottom w:val="none" w:sz="0" w:space="0" w:color="auto"/>
        <w:right w:val="none" w:sz="0" w:space="0" w:color="auto"/>
      </w:divBdr>
    </w:div>
    <w:div w:id="646009825">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78340">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984507">
      <w:bodyDiv w:val="1"/>
      <w:marLeft w:val="0"/>
      <w:marRight w:val="0"/>
      <w:marTop w:val="0"/>
      <w:marBottom w:val="0"/>
      <w:divBdr>
        <w:top w:val="none" w:sz="0" w:space="0" w:color="auto"/>
        <w:left w:val="none" w:sz="0" w:space="0" w:color="auto"/>
        <w:bottom w:val="none" w:sz="0" w:space="0" w:color="auto"/>
        <w:right w:val="none" w:sz="0" w:space="0" w:color="auto"/>
      </w:divBdr>
    </w:div>
    <w:div w:id="653023972">
      <w:bodyDiv w:val="1"/>
      <w:marLeft w:val="0"/>
      <w:marRight w:val="0"/>
      <w:marTop w:val="0"/>
      <w:marBottom w:val="0"/>
      <w:divBdr>
        <w:top w:val="none" w:sz="0" w:space="0" w:color="auto"/>
        <w:left w:val="none" w:sz="0" w:space="0" w:color="auto"/>
        <w:bottom w:val="none" w:sz="0" w:space="0" w:color="auto"/>
        <w:right w:val="none" w:sz="0" w:space="0" w:color="auto"/>
      </w:divBdr>
    </w:div>
    <w:div w:id="653877829">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74646">
      <w:bodyDiv w:val="1"/>
      <w:marLeft w:val="0"/>
      <w:marRight w:val="0"/>
      <w:marTop w:val="0"/>
      <w:marBottom w:val="0"/>
      <w:divBdr>
        <w:top w:val="none" w:sz="0" w:space="0" w:color="auto"/>
        <w:left w:val="none" w:sz="0" w:space="0" w:color="auto"/>
        <w:bottom w:val="none" w:sz="0" w:space="0" w:color="auto"/>
        <w:right w:val="none" w:sz="0" w:space="0" w:color="auto"/>
      </w:divBdr>
    </w:div>
    <w:div w:id="657802458">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1205760">
      <w:bodyDiv w:val="1"/>
      <w:marLeft w:val="0"/>
      <w:marRight w:val="0"/>
      <w:marTop w:val="0"/>
      <w:marBottom w:val="0"/>
      <w:divBdr>
        <w:top w:val="none" w:sz="0" w:space="0" w:color="auto"/>
        <w:left w:val="none" w:sz="0" w:space="0" w:color="auto"/>
        <w:bottom w:val="none" w:sz="0" w:space="0" w:color="auto"/>
        <w:right w:val="none" w:sz="0" w:space="0" w:color="auto"/>
      </w:divBdr>
    </w:div>
    <w:div w:id="662123791">
      <w:bodyDiv w:val="1"/>
      <w:marLeft w:val="0"/>
      <w:marRight w:val="0"/>
      <w:marTop w:val="0"/>
      <w:marBottom w:val="0"/>
      <w:divBdr>
        <w:top w:val="none" w:sz="0" w:space="0" w:color="auto"/>
        <w:left w:val="none" w:sz="0" w:space="0" w:color="auto"/>
        <w:bottom w:val="none" w:sz="0" w:space="0" w:color="auto"/>
        <w:right w:val="none" w:sz="0" w:space="0" w:color="auto"/>
      </w:divBdr>
    </w:div>
    <w:div w:id="662777375">
      <w:bodyDiv w:val="1"/>
      <w:marLeft w:val="0"/>
      <w:marRight w:val="0"/>
      <w:marTop w:val="0"/>
      <w:marBottom w:val="0"/>
      <w:divBdr>
        <w:top w:val="none" w:sz="0" w:space="0" w:color="auto"/>
        <w:left w:val="none" w:sz="0" w:space="0" w:color="auto"/>
        <w:bottom w:val="none" w:sz="0" w:space="0" w:color="auto"/>
        <w:right w:val="none" w:sz="0" w:space="0" w:color="auto"/>
      </w:divBdr>
    </w:div>
    <w:div w:id="663512508">
      <w:bodyDiv w:val="1"/>
      <w:marLeft w:val="0"/>
      <w:marRight w:val="0"/>
      <w:marTop w:val="0"/>
      <w:marBottom w:val="0"/>
      <w:divBdr>
        <w:top w:val="none" w:sz="0" w:space="0" w:color="auto"/>
        <w:left w:val="none" w:sz="0" w:space="0" w:color="auto"/>
        <w:bottom w:val="none" w:sz="0" w:space="0" w:color="auto"/>
        <w:right w:val="none" w:sz="0" w:space="0" w:color="auto"/>
      </w:divBdr>
    </w:div>
    <w:div w:id="666788295">
      <w:bodyDiv w:val="1"/>
      <w:marLeft w:val="0"/>
      <w:marRight w:val="0"/>
      <w:marTop w:val="0"/>
      <w:marBottom w:val="0"/>
      <w:divBdr>
        <w:top w:val="none" w:sz="0" w:space="0" w:color="auto"/>
        <w:left w:val="none" w:sz="0" w:space="0" w:color="auto"/>
        <w:bottom w:val="none" w:sz="0" w:space="0" w:color="auto"/>
        <w:right w:val="none" w:sz="0" w:space="0" w:color="auto"/>
      </w:divBdr>
    </w:div>
    <w:div w:id="667367844">
      <w:bodyDiv w:val="1"/>
      <w:marLeft w:val="0"/>
      <w:marRight w:val="0"/>
      <w:marTop w:val="0"/>
      <w:marBottom w:val="0"/>
      <w:divBdr>
        <w:top w:val="none" w:sz="0" w:space="0" w:color="auto"/>
        <w:left w:val="none" w:sz="0" w:space="0" w:color="auto"/>
        <w:bottom w:val="none" w:sz="0" w:space="0" w:color="auto"/>
        <w:right w:val="none" w:sz="0" w:space="0" w:color="auto"/>
      </w:divBdr>
    </w:div>
    <w:div w:id="667559318">
      <w:bodyDiv w:val="1"/>
      <w:marLeft w:val="0"/>
      <w:marRight w:val="0"/>
      <w:marTop w:val="0"/>
      <w:marBottom w:val="0"/>
      <w:divBdr>
        <w:top w:val="none" w:sz="0" w:space="0" w:color="auto"/>
        <w:left w:val="none" w:sz="0" w:space="0" w:color="auto"/>
        <w:bottom w:val="none" w:sz="0" w:space="0" w:color="auto"/>
        <w:right w:val="none" w:sz="0" w:space="0" w:color="auto"/>
      </w:divBdr>
    </w:div>
    <w:div w:id="667752653">
      <w:bodyDiv w:val="1"/>
      <w:marLeft w:val="0"/>
      <w:marRight w:val="0"/>
      <w:marTop w:val="0"/>
      <w:marBottom w:val="0"/>
      <w:divBdr>
        <w:top w:val="none" w:sz="0" w:space="0" w:color="auto"/>
        <w:left w:val="none" w:sz="0" w:space="0" w:color="auto"/>
        <w:bottom w:val="none" w:sz="0" w:space="0" w:color="auto"/>
        <w:right w:val="none" w:sz="0" w:space="0" w:color="auto"/>
      </w:divBdr>
    </w:div>
    <w:div w:id="669017891">
      <w:bodyDiv w:val="1"/>
      <w:marLeft w:val="0"/>
      <w:marRight w:val="0"/>
      <w:marTop w:val="0"/>
      <w:marBottom w:val="0"/>
      <w:divBdr>
        <w:top w:val="none" w:sz="0" w:space="0" w:color="auto"/>
        <w:left w:val="none" w:sz="0" w:space="0" w:color="auto"/>
        <w:bottom w:val="none" w:sz="0" w:space="0" w:color="auto"/>
        <w:right w:val="none" w:sz="0" w:space="0" w:color="auto"/>
      </w:divBdr>
    </w:div>
    <w:div w:id="669871401">
      <w:bodyDiv w:val="1"/>
      <w:marLeft w:val="0"/>
      <w:marRight w:val="0"/>
      <w:marTop w:val="0"/>
      <w:marBottom w:val="0"/>
      <w:divBdr>
        <w:top w:val="none" w:sz="0" w:space="0" w:color="auto"/>
        <w:left w:val="none" w:sz="0" w:space="0" w:color="auto"/>
        <w:bottom w:val="none" w:sz="0" w:space="0" w:color="auto"/>
        <w:right w:val="none" w:sz="0" w:space="0" w:color="auto"/>
      </w:divBdr>
    </w:div>
    <w:div w:id="669910987">
      <w:bodyDiv w:val="1"/>
      <w:marLeft w:val="0"/>
      <w:marRight w:val="0"/>
      <w:marTop w:val="0"/>
      <w:marBottom w:val="0"/>
      <w:divBdr>
        <w:top w:val="none" w:sz="0" w:space="0" w:color="auto"/>
        <w:left w:val="none" w:sz="0" w:space="0" w:color="auto"/>
        <w:bottom w:val="none" w:sz="0" w:space="0" w:color="auto"/>
        <w:right w:val="none" w:sz="0" w:space="0" w:color="auto"/>
      </w:divBdr>
    </w:div>
    <w:div w:id="674962182">
      <w:bodyDiv w:val="1"/>
      <w:marLeft w:val="0"/>
      <w:marRight w:val="0"/>
      <w:marTop w:val="0"/>
      <w:marBottom w:val="0"/>
      <w:divBdr>
        <w:top w:val="none" w:sz="0" w:space="0" w:color="auto"/>
        <w:left w:val="none" w:sz="0" w:space="0" w:color="auto"/>
        <w:bottom w:val="none" w:sz="0" w:space="0" w:color="auto"/>
        <w:right w:val="none" w:sz="0" w:space="0" w:color="auto"/>
      </w:divBdr>
    </w:div>
    <w:div w:id="677267966">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9360066">
      <w:bodyDiv w:val="1"/>
      <w:marLeft w:val="0"/>
      <w:marRight w:val="0"/>
      <w:marTop w:val="0"/>
      <w:marBottom w:val="0"/>
      <w:divBdr>
        <w:top w:val="none" w:sz="0" w:space="0" w:color="auto"/>
        <w:left w:val="none" w:sz="0" w:space="0" w:color="auto"/>
        <w:bottom w:val="none" w:sz="0" w:space="0" w:color="auto"/>
        <w:right w:val="none" w:sz="0" w:space="0" w:color="auto"/>
      </w:divBdr>
    </w:div>
    <w:div w:id="680820652">
      <w:bodyDiv w:val="1"/>
      <w:marLeft w:val="0"/>
      <w:marRight w:val="0"/>
      <w:marTop w:val="0"/>
      <w:marBottom w:val="0"/>
      <w:divBdr>
        <w:top w:val="none" w:sz="0" w:space="0" w:color="auto"/>
        <w:left w:val="none" w:sz="0" w:space="0" w:color="auto"/>
        <w:bottom w:val="none" w:sz="0" w:space="0" w:color="auto"/>
        <w:right w:val="none" w:sz="0" w:space="0" w:color="auto"/>
      </w:divBdr>
    </w:div>
    <w:div w:id="681013774">
      <w:bodyDiv w:val="1"/>
      <w:marLeft w:val="0"/>
      <w:marRight w:val="0"/>
      <w:marTop w:val="0"/>
      <w:marBottom w:val="0"/>
      <w:divBdr>
        <w:top w:val="none" w:sz="0" w:space="0" w:color="auto"/>
        <w:left w:val="none" w:sz="0" w:space="0" w:color="auto"/>
        <w:bottom w:val="none" w:sz="0" w:space="0" w:color="auto"/>
        <w:right w:val="none" w:sz="0" w:space="0" w:color="auto"/>
      </w:divBdr>
    </w:div>
    <w:div w:id="681932986">
      <w:bodyDiv w:val="1"/>
      <w:marLeft w:val="0"/>
      <w:marRight w:val="0"/>
      <w:marTop w:val="0"/>
      <w:marBottom w:val="0"/>
      <w:divBdr>
        <w:top w:val="none" w:sz="0" w:space="0" w:color="auto"/>
        <w:left w:val="none" w:sz="0" w:space="0" w:color="auto"/>
        <w:bottom w:val="none" w:sz="0" w:space="0" w:color="auto"/>
        <w:right w:val="none" w:sz="0" w:space="0" w:color="auto"/>
      </w:divBdr>
    </w:div>
    <w:div w:id="682702388">
      <w:bodyDiv w:val="1"/>
      <w:marLeft w:val="0"/>
      <w:marRight w:val="0"/>
      <w:marTop w:val="0"/>
      <w:marBottom w:val="0"/>
      <w:divBdr>
        <w:top w:val="none" w:sz="0" w:space="0" w:color="auto"/>
        <w:left w:val="none" w:sz="0" w:space="0" w:color="auto"/>
        <w:bottom w:val="none" w:sz="0" w:space="0" w:color="auto"/>
        <w:right w:val="none" w:sz="0" w:space="0" w:color="auto"/>
      </w:divBdr>
    </w:div>
    <w:div w:id="683097988">
      <w:bodyDiv w:val="1"/>
      <w:marLeft w:val="0"/>
      <w:marRight w:val="0"/>
      <w:marTop w:val="0"/>
      <w:marBottom w:val="0"/>
      <w:divBdr>
        <w:top w:val="none" w:sz="0" w:space="0" w:color="auto"/>
        <w:left w:val="none" w:sz="0" w:space="0" w:color="auto"/>
        <w:bottom w:val="none" w:sz="0" w:space="0" w:color="auto"/>
        <w:right w:val="none" w:sz="0" w:space="0" w:color="auto"/>
      </w:divBdr>
    </w:div>
    <w:div w:id="683941320">
      <w:bodyDiv w:val="1"/>
      <w:marLeft w:val="0"/>
      <w:marRight w:val="0"/>
      <w:marTop w:val="0"/>
      <w:marBottom w:val="0"/>
      <w:divBdr>
        <w:top w:val="none" w:sz="0" w:space="0" w:color="auto"/>
        <w:left w:val="none" w:sz="0" w:space="0" w:color="auto"/>
        <w:bottom w:val="none" w:sz="0" w:space="0" w:color="auto"/>
        <w:right w:val="none" w:sz="0" w:space="0" w:color="auto"/>
      </w:divBdr>
    </w:div>
    <w:div w:id="689183606">
      <w:bodyDiv w:val="1"/>
      <w:marLeft w:val="0"/>
      <w:marRight w:val="0"/>
      <w:marTop w:val="0"/>
      <w:marBottom w:val="0"/>
      <w:divBdr>
        <w:top w:val="none" w:sz="0" w:space="0" w:color="auto"/>
        <w:left w:val="none" w:sz="0" w:space="0" w:color="auto"/>
        <w:bottom w:val="none" w:sz="0" w:space="0" w:color="auto"/>
        <w:right w:val="none" w:sz="0" w:space="0" w:color="auto"/>
      </w:divBdr>
    </w:div>
    <w:div w:id="689795093">
      <w:bodyDiv w:val="1"/>
      <w:marLeft w:val="0"/>
      <w:marRight w:val="0"/>
      <w:marTop w:val="0"/>
      <w:marBottom w:val="0"/>
      <w:divBdr>
        <w:top w:val="none" w:sz="0" w:space="0" w:color="auto"/>
        <w:left w:val="none" w:sz="0" w:space="0" w:color="auto"/>
        <w:bottom w:val="none" w:sz="0" w:space="0" w:color="auto"/>
        <w:right w:val="none" w:sz="0" w:space="0" w:color="auto"/>
      </w:divBdr>
    </w:div>
    <w:div w:id="691690577">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003103">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3919626">
      <w:bodyDiv w:val="1"/>
      <w:marLeft w:val="0"/>
      <w:marRight w:val="0"/>
      <w:marTop w:val="0"/>
      <w:marBottom w:val="0"/>
      <w:divBdr>
        <w:top w:val="none" w:sz="0" w:space="0" w:color="auto"/>
        <w:left w:val="none" w:sz="0" w:space="0" w:color="auto"/>
        <w:bottom w:val="none" w:sz="0" w:space="0" w:color="auto"/>
        <w:right w:val="none" w:sz="0" w:space="0" w:color="auto"/>
      </w:divBdr>
    </w:div>
    <w:div w:id="694773120">
      <w:bodyDiv w:val="1"/>
      <w:marLeft w:val="0"/>
      <w:marRight w:val="0"/>
      <w:marTop w:val="0"/>
      <w:marBottom w:val="0"/>
      <w:divBdr>
        <w:top w:val="none" w:sz="0" w:space="0" w:color="auto"/>
        <w:left w:val="none" w:sz="0" w:space="0" w:color="auto"/>
        <w:bottom w:val="none" w:sz="0" w:space="0" w:color="auto"/>
        <w:right w:val="none" w:sz="0" w:space="0" w:color="auto"/>
      </w:divBdr>
    </w:div>
    <w:div w:id="695349948">
      <w:bodyDiv w:val="1"/>
      <w:marLeft w:val="0"/>
      <w:marRight w:val="0"/>
      <w:marTop w:val="0"/>
      <w:marBottom w:val="0"/>
      <w:divBdr>
        <w:top w:val="none" w:sz="0" w:space="0" w:color="auto"/>
        <w:left w:val="none" w:sz="0" w:space="0" w:color="auto"/>
        <w:bottom w:val="none" w:sz="0" w:space="0" w:color="auto"/>
        <w:right w:val="none" w:sz="0" w:space="0" w:color="auto"/>
      </w:divBdr>
    </w:div>
    <w:div w:id="695616960">
      <w:bodyDiv w:val="1"/>
      <w:marLeft w:val="0"/>
      <w:marRight w:val="0"/>
      <w:marTop w:val="0"/>
      <w:marBottom w:val="0"/>
      <w:divBdr>
        <w:top w:val="none" w:sz="0" w:space="0" w:color="auto"/>
        <w:left w:val="none" w:sz="0" w:space="0" w:color="auto"/>
        <w:bottom w:val="none" w:sz="0" w:space="0" w:color="auto"/>
        <w:right w:val="none" w:sz="0" w:space="0" w:color="auto"/>
      </w:divBdr>
    </w:div>
    <w:div w:id="703823725">
      <w:bodyDiv w:val="1"/>
      <w:marLeft w:val="0"/>
      <w:marRight w:val="0"/>
      <w:marTop w:val="0"/>
      <w:marBottom w:val="0"/>
      <w:divBdr>
        <w:top w:val="none" w:sz="0" w:space="0" w:color="auto"/>
        <w:left w:val="none" w:sz="0" w:space="0" w:color="auto"/>
        <w:bottom w:val="none" w:sz="0" w:space="0" w:color="auto"/>
        <w:right w:val="none" w:sz="0" w:space="0" w:color="auto"/>
      </w:divBdr>
    </w:div>
    <w:div w:id="705447487">
      <w:bodyDiv w:val="1"/>
      <w:marLeft w:val="0"/>
      <w:marRight w:val="0"/>
      <w:marTop w:val="0"/>
      <w:marBottom w:val="0"/>
      <w:divBdr>
        <w:top w:val="none" w:sz="0" w:space="0" w:color="auto"/>
        <w:left w:val="none" w:sz="0" w:space="0" w:color="auto"/>
        <w:bottom w:val="none" w:sz="0" w:space="0" w:color="auto"/>
        <w:right w:val="none" w:sz="0" w:space="0" w:color="auto"/>
      </w:divBdr>
    </w:div>
    <w:div w:id="705522969">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8142158">
      <w:bodyDiv w:val="1"/>
      <w:marLeft w:val="0"/>
      <w:marRight w:val="0"/>
      <w:marTop w:val="0"/>
      <w:marBottom w:val="0"/>
      <w:divBdr>
        <w:top w:val="none" w:sz="0" w:space="0" w:color="auto"/>
        <w:left w:val="none" w:sz="0" w:space="0" w:color="auto"/>
        <w:bottom w:val="none" w:sz="0" w:space="0" w:color="auto"/>
        <w:right w:val="none" w:sz="0" w:space="0" w:color="auto"/>
      </w:divBdr>
    </w:div>
    <w:div w:id="711617554">
      <w:bodyDiv w:val="1"/>
      <w:marLeft w:val="0"/>
      <w:marRight w:val="0"/>
      <w:marTop w:val="0"/>
      <w:marBottom w:val="0"/>
      <w:divBdr>
        <w:top w:val="none" w:sz="0" w:space="0" w:color="auto"/>
        <w:left w:val="none" w:sz="0" w:space="0" w:color="auto"/>
        <w:bottom w:val="none" w:sz="0" w:space="0" w:color="auto"/>
        <w:right w:val="none" w:sz="0" w:space="0" w:color="auto"/>
      </w:divBdr>
    </w:div>
    <w:div w:id="712005799">
      <w:bodyDiv w:val="1"/>
      <w:marLeft w:val="0"/>
      <w:marRight w:val="0"/>
      <w:marTop w:val="0"/>
      <w:marBottom w:val="0"/>
      <w:divBdr>
        <w:top w:val="none" w:sz="0" w:space="0" w:color="auto"/>
        <w:left w:val="none" w:sz="0" w:space="0" w:color="auto"/>
        <w:bottom w:val="none" w:sz="0" w:space="0" w:color="auto"/>
        <w:right w:val="none" w:sz="0" w:space="0" w:color="auto"/>
      </w:divBdr>
    </w:div>
    <w:div w:id="712657684">
      <w:bodyDiv w:val="1"/>
      <w:marLeft w:val="0"/>
      <w:marRight w:val="0"/>
      <w:marTop w:val="0"/>
      <w:marBottom w:val="0"/>
      <w:divBdr>
        <w:top w:val="none" w:sz="0" w:space="0" w:color="auto"/>
        <w:left w:val="none" w:sz="0" w:space="0" w:color="auto"/>
        <w:bottom w:val="none" w:sz="0" w:space="0" w:color="auto"/>
        <w:right w:val="none" w:sz="0" w:space="0" w:color="auto"/>
      </w:divBdr>
    </w:div>
    <w:div w:id="713774707">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503299">
      <w:bodyDiv w:val="1"/>
      <w:marLeft w:val="0"/>
      <w:marRight w:val="0"/>
      <w:marTop w:val="0"/>
      <w:marBottom w:val="0"/>
      <w:divBdr>
        <w:top w:val="none" w:sz="0" w:space="0" w:color="auto"/>
        <w:left w:val="none" w:sz="0" w:space="0" w:color="auto"/>
        <w:bottom w:val="none" w:sz="0" w:space="0" w:color="auto"/>
        <w:right w:val="none" w:sz="0" w:space="0" w:color="auto"/>
      </w:divBdr>
    </w:div>
    <w:div w:id="714545719">
      <w:bodyDiv w:val="1"/>
      <w:marLeft w:val="0"/>
      <w:marRight w:val="0"/>
      <w:marTop w:val="0"/>
      <w:marBottom w:val="0"/>
      <w:divBdr>
        <w:top w:val="none" w:sz="0" w:space="0" w:color="auto"/>
        <w:left w:val="none" w:sz="0" w:space="0" w:color="auto"/>
        <w:bottom w:val="none" w:sz="0" w:space="0" w:color="auto"/>
        <w:right w:val="none" w:sz="0" w:space="0" w:color="auto"/>
      </w:divBdr>
    </w:div>
    <w:div w:id="716663526">
      <w:bodyDiv w:val="1"/>
      <w:marLeft w:val="0"/>
      <w:marRight w:val="0"/>
      <w:marTop w:val="0"/>
      <w:marBottom w:val="0"/>
      <w:divBdr>
        <w:top w:val="none" w:sz="0" w:space="0" w:color="auto"/>
        <w:left w:val="none" w:sz="0" w:space="0" w:color="auto"/>
        <w:bottom w:val="none" w:sz="0" w:space="0" w:color="auto"/>
        <w:right w:val="none" w:sz="0" w:space="0" w:color="auto"/>
      </w:divBdr>
    </w:div>
    <w:div w:id="717052736">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9015912">
      <w:bodyDiv w:val="1"/>
      <w:marLeft w:val="0"/>
      <w:marRight w:val="0"/>
      <w:marTop w:val="0"/>
      <w:marBottom w:val="0"/>
      <w:divBdr>
        <w:top w:val="none" w:sz="0" w:space="0" w:color="auto"/>
        <w:left w:val="none" w:sz="0" w:space="0" w:color="auto"/>
        <w:bottom w:val="none" w:sz="0" w:space="0" w:color="auto"/>
        <w:right w:val="none" w:sz="0" w:space="0" w:color="auto"/>
      </w:divBdr>
    </w:div>
    <w:div w:id="723216194">
      <w:bodyDiv w:val="1"/>
      <w:marLeft w:val="0"/>
      <w:marRight w:val="0"/>
      <w:marTop w:val="0"/>
      <w:marBottom w:val="0"/>
      <w:divBdr>
        <w:top w:val="none" w:sz="0" w:space="0" w:color="auto"/>
        <w:left w:val="none" w:sz="0" w:space="0" w:color="auto"/>
        <w:bottom w:val="none" w:sz="0" w:space="0" w:color="auto"/>
        <w:right w:val="none" w:sz="0" w:space="0" w:color="auto"/>
      </w:divBdr>
    </w:div>
    <w:div w:id="724256891">
      <w:bodyDiv w:val="1"/>
      <w:marLeft w:val="0"/>
      <w:marRight w:val="0"/>
      <w:marTop w:val="0"/>
      <w:marBottom w:val="0"/>
      <w:divBdr>
        <w:top w:val="none" w:sz="0" w:space="0" w:color="auto"/>
        <w:left w:val="none" w:sz="0" w:space="0" w:color="auto"/>
        <w:bottom w:val="none" w:sz="0" w:space="0" w:color="auto"/>
        <w:right w:val="none" w:sz="0" w:space="0" w:color="auto"/>
      </w:divBdr>
    </w:div>
    <w:div w:id="726101673">
      <w:bodyDiv w:val="1"/>
      <w:marLeft w:val="0"/>
      <w:marRight w:val="0"/>
      <w:marTop w:val="0"/>
      <w:marBottom w:val="0"/>
      <w:divBdr>
        <w:top w:val="none" w:sz="0" w:space="0" w:color="auto"/>
        <w:left w:val="none" w:sz="0" w:space="0" w:color="auto"/>
        <w:bottom w:val="none" w:sz="0" w:space="0" w:color="auto"/>
        <w:right w:val="none" w:sz="0" w:space="0" w:color="auto"/>
      </w:divBdr>
    </w:div>
    <w:div w:id="727001011">
      <w:bodyDiv w:val="1"/>
      <w:marLeft w:val="0"/>
      <w:marRight w:val="0"/>
      <w:marTop w:val="0"/>
      <w:marBottom w:val="0"/>
      <w:divBdr>
        <w:top w:val="none" w:sz="0" w:space="0" w:color="auto"/>
        <w:left w:val="none" w:sz="0" w:space="0" w:color="auto"/>
        <w:bottom w:val="none" w:sz="0" w:space="0" w:color="auto"/>
        <w:right w:val="none" w:sz="0" w:space="0" w:color="auto"/>
      </w:divBdr>
    </w:div>
    <w:div w:id="72819208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9115172">
      <w:bodyDiv w:val="1"/>
      <w:marLeft w:val="0"/>
      <w:marRight w:val="0"/>
      <w:marTop w:val="0"/>
      <w:marBottom w:val="0"/>
      <w:divBdr>
        <w:top w:val="none" w:sz="0" w:space="0" w:color="auto"/>
        <w:left w:val="none" w:sz="0" w:space="0" w:color="auto"/>
        <w:bottom w:val="none" w:sz="0" w:space="0" w:color="auto"/>
        <w:right w:val="none" w:sz="0" w:space="0" w:color="auto"/>
      </w:divBdr>
    </w:div>
    <w:div w:id="729382191">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2705008">
      <w:bodyDiv w:val="1"/>
      <w:marLeft w:val="0"/>
      <w:marRight w:val="0"/>
      <w:marTop w:val="0"/>
      <w:marBottom w:val="0"/>
      <w:divBdr>
        <w:top w:val="none" w:sz="0" w:space="0" w:color="auto"/>
        <w:left w:val="none" w:sz="0" w:space="0" w:color="auto"/>
        <w:bottom w:val="none" w:sz="0" w:space="0" w:color="auto"/>
        <w:right w:val="none" w:sz="0" w:space="0" w:color="auto"/>
      </w:divBdr>
    </w:div>
    <w:div w:id="733242564">
      <w:bodyDiv w:val="1"/>
      <w:marLeft w:val="0"/>
      <w:marRight w:val="0"/>
      <w:marTop w:val="0"/>
      <w:marBottom w:val="0"/>
      <w:divBdr>
        <w:top w:val="none" w:sz="0" w:space="0" w:color="auto"/>
        <w:left w:val="none" w:sz="0" w:space="0" w:color="auto"/>
        <w:bottom w:val="none" w:sz="0" w:space="0" w:color="auto"/>
        <w:right w:val="none" w:sz="0" w:space="0" w:color="auto"/>
      </w:divBdr>
    </w:div>
    <w:div w:id="733553737">
      <w:bodyDiv w:val="1"/>
      <w:marLeft w:val="0"/>
      <w:marRight w:val="0"/>
      <w:marTop w:val="0"/>
      <w:marBottom w:val="0"/>
      <w:divBdr>
        <w:top w:val="none" w:sz="0" w:space="0" w:color="auto"/>
        <w:left w:val="none" w:sz="0" w:space="0" w:color="auto"/>
        <w:bottom w:val="none" w:sz="0" w:space="0" w:color="auto"/>
        <w:right w:val="none" w:sz="0" w:space="0" w:color="auto"/>
      </w:divBdr>
    </w:div>
    <w:div w:id="735593419">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782527">
      <w:bodyDiv w:val="1"/>
      <w:marLeft w:val="0"/>
      <w:marRight w:val="0"/>
      <w:marTop w:val="0"/>
      <w:marBottom w:val="0"/>
      <w:divBdr>
        <w:top w:val="none" w:sz="0" w:space="0" w:color="auto"/>
        <w:left w:val="none" w:sz="0" w:space="0" w:color="auto"/>
        <w:bottom w:val="none" w:sz="0" w:space="0" w:color="auto"/>
        <w:right w:val="none" w:sz="0" w:space="0" w:color="auto"/>
      </w:divBdr>
    </w:div>
    <w:div w:id="741416211">
      <w:bodyDiv w:val="1"/>
      <w:marLeft w:val="0"/>
      <w:marRight w:val="0"/>
      <w:marTop w:val="0"/>
      <w:marBottom w:val="0"/>
      <w:divBdr>
        <w:top w:val="none" w:sz="0" w:space="0" w:color="auto"/>
        <w:left w:val="none" w:sz="0" w:space="0" w:color="auto"/>
        <w:bottom w:val="none" w:sz="0" w:space="0" w:color="auto"/>
        <w:right w:val="none" w:sz="0" w:space="0" w:color="auto"/>
      </w:divBdr>
    </w:div>
    <w:div w:id="742071637">
      <w:bodyDiv w:val="1"/>
      <w:marLeft w:val="0"/>
      <w:marRight w:val="0"/>
      <w:marTop w:val="0"/>
      <w:marBottom w:val="0"/>
      <w:divBdr>
        <w:top w:val="none" w:sz="0" w:space="0" w:color="auto"/>
        <w:left w:val="none" w:sz="0" w:space="0" w:color="auto"/>
        <w:bottom w:val="none" w:sz="0" w:space="0" w:color="auto"/>
        <w:right w:val="none" w:sz="0" w:space="0" w:color="auto"/>
      </w:divBdr>
    </w:div>
    <w:div w:id="742339332">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601333">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3070182">
      <w:bodyDiv w:val="1"/>
      <w:marLeft w:val="0"/>
      <w:marRight w:val="0"/>
      <w:marTop w:val="0"/>
      <w:marBottom w:val="0"/>
      <w:divBdr>
        <w:top w:val="none" w:sz="0" w:space="0" w:color="auto"/>
        <w:left w:val="none" w:sz="0" w:space="0" w:color="auto"/>
        <w:bottom w:val="none" w:sz="0" w:space="0" w:color="auto"/>
        <w:right w:val="none" w:sz="0" w:space="0" w:color="auto"/>
      </w:divBdr>
    </w:div>
    <w:div w:id="744687867">
      <w:bodyDiv w:val="1"/>
      <w:marLeft w:val="0"/>
      <w:marRight w:val="0"/>
      <w:marTop w:val="0"/>
      <w:marBottom w:val="0"/>
      <w:divBdr>
        <w:top w:val="none" w:sz="0" w:space="0" w:color="auto"/>
        <w:left w:val="none" w:sz="0" w:space="0" w:color="auto"/>
        <w:bottom w:val="none" w:sz="0" w:space="0" w:color="auto"/>
        <w:right w:val="none" w:sz="0" w:space="0" w:color="auto"/>
      </w:divBdr>
    </w:div>
    <w:div w:id="745111128">
      <w:bodyDiv w:val="1"/>
      <w:marLeft w:val="0"/>
      <w:marRight w:val="0"/>
      <w:marTop w:val="0"/>
      <w:marBottom w:val="0"/>
      <w:divBdr>
        <w:top w:val="none" w:sz="0" w:space="0" w:color="auto"/>
        <w:left w:val="none" w:sz="0" w:space="0" w:color="auto"/>
        <w:bottom w:val="none" w:sz="0" w:space="0" w:color="auto"/>
        <w:right w:val="none" w:sz="0" w:space="0" w:color="auto"/>
      </w:divBdr>
    </w:div>
    <w:div w:id="748649459">
      <w:bodyDiv w:val="1"/>
      <w:marLeft w:val="0"/>
      <w:marRight w:val="0"/>
      <w:marTop w:val="0"/>
      <w:marBottom w:val="0"/>
      <w:divBdr>
        <w:top w:val="none" w:sz="0" w:space="0" w:color="auto"/>
        <w:left w:val="none" w:sz="0" w:space="0" w:color="auto"/>
        <w:bottom w:val="none" w:sz="0" w:space="0" w:color="auto"/>
        <w:right w:val="none" w:sz="0" w:space="0" w:color="auto"/>
      </w:divBdr>
    </w:div>
    <w:div w:id="748845080">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856702">
      <w:bodyDiv w:val="1"/>
      <w:marLeft w:val="0"/>
      <w:marRight w:val="0"/>
      <w:marTop w:val="0"/>
      <w:marBottom w:val="0"/>
      <w:divBdr>
        <w:top w:val="none" w:sz="0" w:space="0" w:color="auto"/>
        <w:left w:val="none" w:sz="0" w:space="0" w:color="auto"/>
        <w:bottom w:val="none" w:sz="0" w:space="0" w:color="auto"/>
        <w:right w:val="none" w:sz="0" w:space="0" w:color="auto"/>
      </w:divBdr>
    </w:div>
    <w:div w:id="751783653">
      <w:bodyDiv w:val="1"/>
      <w:marLeft w:val="0"/>
      <w:marRight w:val="0"/>
      <w:marTop w:val="0"/>
      <w:marBottom w:val="0"/>
      <w:divBdr>
        <w:top w:val="none" w:sz="0" w:space="0" w:color="auto"/>
        <w:left w:val="none" w:sz="0" w:space="0" w:color="auto"/>
        <w:bottom w:val="none" w:sz="0" w:space="0" w:color="auto"/>
        <w:right w:val="none" w:sz="0" w:space="0" w:color="auto"/>
      </w:divBdr>
    </w:div>
    <w:div w:id="752168302">
      <w:bodyDiv w:val="1"/>
      <w:marLeft w:val="0"/>
      <w:marRight w:val="0"/>
      <w:marTop w:val="0"/>
      <w:marBottom w:val="0"/>
      <w:divBdr>
        <w:top w:val="none" w:sz="0" w:space="0" w:color="auto"/>
        <w:left w:val="none" w:sz="0" w:space="0" w:color="auto"/>
        <w:bottom w:val="none" w:sz="0" w:space="0" w:color="auto"/>
        <w:right w:val="none" w:sz="0" w:space="0" w:color="auto"/>
      </w:divBdr>
    </w:div>
    <w:div w:id="755132855">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7361225">
      <w:bodyDiv w:val="1"/>
      <w:marLeft w:val="0"/>
      <w:marRight w:val="0"/>
      <w:marTop w:val="0"/>
      <w:marBottom w:val="0"/>
      <w:divBdr>
        <w:top w:val="none" w:sz="0" w:space="0" w:color="auto"/>
        <w:left w:val="none" w:sz="0" w:space="0" w:color="auto"/>
        <w:bottom w:val="none" w:sz="0" w:space="0" w:color="auto"/>
        <w:right w:val="none" w:sz="0" w:space="0" w:color="auto"/>
      </w:divBdr>
    </w:div>
    <w:div w:id="758915278">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923332">
      <w:bodyDiv w:val="1"/>
      <w:marLeft w:val="0"/>
      <w:marRight w:val="0"/>
      <w:marTop w:val="0"/>
      <w:marBottom w:val="0"/>
      <w:divBdr>
        <w:top w:val="none" w:sz="0" w:space="0" w:color="auto"/>
        <w:left w:val="none" w:sz="0" w:space="0" w:color="auto"/>
        <w:bottom w:val="none" w:sz="0" w:space="0" w:color="auto"/>
        <w:right w:val="none" w:sz="0" w:space="0" w:color="auto"/>
      </w:divBdr>
    </w:div>
    <w:div w:id="762721448">
      <w:bodyDiv w:val="1"/>
      <w:marLeft w:val="0"/>
      <w:marRight w:val="0"/>
      <w:marTop w:val="0"/>
      <w:marBottom w:val="0"/>
      <w:divBdr>
        <w:top w:val="none" w:sz="0" w:space="0" w:color="auto"/>
        <w:left w:val="none" w:sz="0" w:space="0" w:color="auto"/>
        <w:bottom w:val="none" w:sz="0" w:space="0" w:color="auto"/>
        <w:right w:val="none" w:sz="0" w:space="0" w:color="auto"/>
      </w:divBdr>
    </w:div>
    <w:div w:id="763692731">
      <w:bodyDiv w:val="1"/>
      <w:marLeft w:val="0"/>
      <w:marRight w:val="0"/>
      <w:marTop w:val="0"/>
      <w:marBottom w:val="0"/>
      <w:divBdr>
        <w:top w:val="none" w:sz="0" w:space="0" w:color="auto"/>
        <w:left w:val="none" w:sz="0" w:space="0" w:color="auto"/>
        <w:bottom w:val="none" w:sz="0" w:space="0" w:color="auto"/>
        <w:right w:val="none" w:sz="0" w:space="0" w:color="auto"/>
      </w:divBdr>
    </w:div>
    <w:div w:id="763767072">
      <w:bodyDiv w:val="1"/>
      <w:marLeft w:val="0"/>
      <w:marRight w:val="0"/>
      <w:marTop w:val="0"/>
      <w:marBottom w:val="0"/>
      <w:divBdr>
        <w:top w:val="none" w:sz="0" w:space="0" w:color="auto"/>
        <w:left w:val="none" w:sz="0" w:space="0" w:color="auto"/>
        <w:bottom w:val="none" w:sz="0" w:space="0" w:color="auto"/>
        <w:right w:val="none" w:sz="0" w:space="0" w:color="auto"/>
      </w:divBdr>
    </w:div>
    <w:div w:id="764763311">
      <w:bodyDiv w:val="1"/>
      <w:marLeft w:val="0"/>
      <w:marRight w:val="0"/>
      <w:marTop w:val="0"/>
      <w:marBottom w:val="0"/>
      <w:divBdr>
        <w:top w:val="none" w:sz="0" w:space="0" w:color="auto"/>
        <w:left w:val="none" w:sz="0" w:space="0" w:color="auto"/>
        <w:bottom w:val="none" w:sz="0" w:space="0" w:color="auto"/>
        <w:right w:val="none" w:sz="0" w:space="0" w:color="auto"/>
      </w:divBdr>
    </w:div>
    <w:div w:id="766852141">
      <w:bodyDiv w:val="1"/>
      <w:marLeft w:val="0"/>
      <w:marRight w:val="0"/>
      <w:marTop w:val="0"/>
      <w:marBottom w:val="0"/>
      <w:divBdr>
        <w:top w:val="none" w:sz="0" w:space="0" w:color="auto"/>
        <w:left w:val="none" w:sz="0" w:space="0" w:color="auto"/>
        <w:bottom w:val="none" w:sz="0" w:space="0" w:color="auto"/>
        <w:right w:val="none" w:sz="0" w:space="0" w:color="auto"/>
      </w:divBdr>
    </w:div>
    <w:div w:id="771705408">
      <w:bodyDiv w:val="1"/>
      <w:marLeft w:val="0"/>
      <w:marRight w:val="0"/>
      <w:marTop w:val="0"/>
      <w:marBottom w:val="0"/>
      <w:divBdr>
        <w:top w:val="none" w:sz="0" w:space="0" w:color="auto"/>
        <w:left w:val="none" w:sz="0" w:space="0" w:color="auto"/>
        <w:bottom w:val="none" w:sz="0" w:space="0" w:color="auto"/>
        <w:right w:val="none" w:sz="0" w:space="0" w:color="auto"/>
      </w:divBdr>
    </w:div>
    <w:div w:id="774712079">
      <w:bodyDiv w:val="1"/>
      <w:marLeft w:val="0"/>
      <w:marRight w:val="0"/>
      <w:marTop w:val="0"/>
      <w:marBottom w:val="0"/>
      <w:divBdr>
        <w:top w:val="none" w:sz="0" w:space="0" w:color="auto"/>
        <w:left w:val="none" w:sz="0" w:space="0" w:color="auto"/>
        <w:bottom w:val="none" w:sz="0" w:space="0" w:color="auto"/>
        <w:right w:val="none" w:sz="0" w:space="0" w:color="auto"/>
      </w:divBdr>
    </w:div>
    <w:div w:id="775902535">
      <w:bodyDiv w:val="1"/>
      <w:marLeft w:val="0"/>
      <w:marRight w:val="0"/>
      <w:marTop w:val="0"/>
      <w:marBottom w:val="0"/>
      <w:divBdr>
        <w:top w:val="none" w:sz="0" w:space="0" w:color="auto"/>
        <w:left w:val="none" w:sz="0" w:space="0" w:color="auto"/>
        <w:bottom w:val="none" w:sz="0" w:space="0" w:color="auto"/>
        <w:right w:val="none" w:sz="0" w:space="0" w:color="auto"/>
      </w:divBdr>
    </w:div>
    <w:div w:id="778984743">
      <w:bodyDiv w:val="1"/>
      <w:marLeft w:val="0"/>
      <w:marRight w:val="0"/>
      <w:marTop w:val="0"/>
      <w:marBottom w:val="0"/>
      <w:divBdr>
        <w:top w:val="none" w:sz="0" w:space="0" w:color="auto"/>
        <w:left w:val="none" w:sz="0" w:space="0" w:color="auto"/>
        <w:bottom w:val="none" w:sz="0" w:space="0" w:color="auto"/>
        <w:right w:val="none" w:sz="0" w:space="0" w:color="auto"/>
      </w:divBdr>
    </w:div>
    <w:div w:id="779031438">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885785">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7430180">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69666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889031">
      <w:bodyDiv w:val="1"/>
      <w:marLeft w:val="0"/>
      <w:marRight w:val="0"/>
      <w:marTop w:val="0"/>
      <w:marBottom w:val="0"/>
      <w:divBdr>
        <w:top w:val="none" w:sz="0" w:space="0" w:color="auto"/>
        <w:left w:val="none" w:sz="0" w:space="0" w:color="auto"/>
        <w:bottom w:val="none" w:sz="0" w:space="0" w:color="auto"/>
        <w:right w:val="none" w:sz="0" w:space="0" w:color="auto"/>
      </w:divBdr>
    </w:div>
    <w:div w:id="789975934">
      <w:bodyDiv w:val="1"/>
      <w:marLeft w:val="0"/>
      <w:marRight w:val="0"/>
      <w:marTop w:val="0"/>
      <w:marBottom w:val="0"/>
      <w:divBdr>
        <w:top w:val="none" w:sz="0" w:space="0" w:color="auto"/>
        <w:left w:val="none" w:sz="0" w:space="0" w:color="auto"/>
        <w:bottom w:val="none" w:sz="0" w:space="0" w:color="auto"/>
        <w:right w:val="none" w:sz="0" w:space="0" w:color="auto"/>
      </w:divBdr>
    </w:div>
    <w:div w:id="792558780">
      <w:bodyDiv w:val="1"/>
      <w:marLeft w:val="0"/>
      <w:marRight w:val="0"/>
      <w:marTop w:val="0"/>
      <w:marBottom w:val="0"/>
      <w:divBdr>
        <w:top w:val="none" w:sz="0" w:space="0" w:color="auto"/>
        <w:left w:val="none" w:sz="0" w:space="0" w:color="auto"/>
        <w:bottom w:val="none" w:sz="0" w:space="0" w:color="auto"/>
        <w:right w:val="none" w:sz="0" w:space="0" w:color="auto"/>
      </w:divBdr>
    </w:div>
    <w:div w:id="792791128">
      <w:bodyDiv w:val="1"/>
      <w:marLeft w:val="0"/>
      <w:marRight w:val="0"/>
      <w:marTop w:val="0"/>
      <w:marBottom w:val="0"/>
      <w:divBdr>
        <w:top w:val="none" w:sz="0" w:space="0" w:color="auto"/>
        <w:left w:val="none" w:sz="0" w:space="0" w:color="auto"/>
        <w:bottom w:val="none" w:sz="0" w:space="0" w:color="auto"/>
        <w:right w:val="none" w:sz="0" w:space="0" w:color="auto"/>
      </w:divBdr>
    </w:div>
    <w:div w:id="793593560">
      <w:bodyDiv w:val="1"/>
      <w:marLeft w:val="0"/>
      <w:marRight w:val="0"/>
      <w:marTop w:val="0"/>
      <w:marBottom w:val="0"/>
      <w:divBdr>
        <w:top w:val="none" w:sz="0" w:space="0" w:color="auto"/>
        <w:left w:val="none" w:sz="0" w:space="0" w:color="auto"/>
        <w:bottom w:val="none" w:sz="0" w:space="0" w:color="auto"/>
        <w:right w:val="none" w:sz="0" w:space="0" w:color="auto"/>
      </w:divBdr>
    </w:div>
    <w:div w:id="798571392">
      <w:bodyDiv w:val="1"/>
      <w:marLeft w:val="0"/>
      <w:marRight w:val="0"/>
      <w:marTop w:val="0"/>
      <w:marBottom w:val="0"/>
      <w:divBdr>
        <w:top w:val="none" w:sz="0" w:space="0" w:color="auto"/>
        <w:left w:val="none" w:sz="0" w:space="0" w:color="auto"/>
        <w:bottom w:val="none" w:sz="0" w:space="0" w:color="auto"/>
        <w:right w:val="none" w:sz="0" w:space="0" w:color="auto"/>
      </w:divBdr>
    </w:div>
    <w:div w:id="802160885">
      <w:bodyDiv w:val="1"/>
      <w:marLeft w:val="0"/>
      <w:marRight w:val="0"/>
      <w:marTop w:val="0"/>
      <w:marBottom w:val="0"/>
      <w:divBdr>
        <w:top w:val="none" w:sz="0" w:space="0" w:color="auto"/>
        <w:left w:val="none" w:sz="0" w:space="0" w:color="auto"/>
        <w:bottom w:val="none" w:sz="0" w:space="0" w:color="auto"/>
        <w:right w:val="none" w:sz="0" w:space="0" w:color="auto"/>
      </w:divBdr>
    </w:div>
    <w:div w:id="802576905">
      <w:bodyDiv w:val="1"/>
      <w:marLeft w:val="0"/>
      <w:marRight w:val="0"/>
      <w:marTop w:val="0"/>
      <w:marBottom w:val="0"/>
      <w:divBdr>
        <w:top w:val="none" w:sz="0" w:space="0" w:color="auto"/>
        <w:left w:val="none" w:sz="0" w:space="0" w:color="auto"/>
        <w:bottom w:val="none" w:sz="0" w:space="0" w:color="auto"/>
        <w:right w:val="none" w:sz="0" w:space="0" w:color="auto"/>
      </w:divBdr>
    </w:div>
    <w:div w:id="802578742">
      <w:bodyDiv w:val="1"/>
      <w:marLeft w:val="0"/>
      <w:marRight w:val="0"/>
      <w:marTop w:val="0"/>
      <w:marBottom w:val="0"/>
      <w:divBdr>
        <w:top w:val="none" w:sz="0" w:space="0" w:color="auto"/>
        <w:left w:val="none" w:sz="0" w:space="0" w:color="auto"/>
        <w:bottom w:val="none" w:sz="0" w:space="0" w:color="auto"/>
        <w:right w:val="none" w:sz="0" w:space="0" w:color="auto"/>
      </w:divBdr>
    </w:div>
    <w:div w:id="805584733">
      <w:bodyDiv w:val="1"/>
      <w:marLeft w:val="0"/>
      <w:marRight w:val="0"/>
      <w:marTop w:val="0"/>
      <w:marBottom w:val="0"/>
      <w:divBdr>
        <w:top w:val="none" w:sz="0" w:space="0" w:color="auto"/>
        <w:left w:val="none" w:sz="0" w:space="0" w:color="auto"/>
        <w:bottom w:val="none" w:sz="0" w:space="0" w:color="auto"/>
        <w:right w:val="none" w:sz="0" w:space="0" w:color="auto"/>
      </w:divBdr>
    </w:div>
    <w:div w:id="806514725">
      <w:bodyDiv w:val="1"/>
      <w:marLeft w:val="0"/>
      <w:marRight w:val="0"/>
      <w:marTop w:val="0"/>
      <w:marBottom w:val="0"/>
      <w:divBdr>
        <w:top w:val="none" w:sz="0" w:space="0" w:color="auto"/>
        <w:left w:val="none" w:sz="0" w:space="0" w:color="auto"/>
        <w:bottom w:val="none" w:sz="0" w:space="0" w:color="auto"/>
        <w:right w:val="none" w:sz="0" w:space="0" w:color="auto"/>
      </w:divBdr>
    </w:div>
    <w:div w:id="806708141">
      <w:bodyDiv w:val="1"/>
      <w:marLeft w:val="0"/>
      <w:marRight w:val="0"/>
      <w:marTop w:val="0"/>
      <w:marBottom w:val="0"/>
      <w:divBdr>
        <w:top w:val="none" w:sz="0" w:space="0" w:color="auto"/>
        <w:left w:val="none" w:sz="0" w:space="0" w:color="auto"/>
        <w:bottom w:val="none" w:sz="0" w:space="0" w:color="auto"/>
        <w:right w:val="none" w:sz="0" w:space="0" w:color="auto"/>
      </w:divBdr>
    </w:div>
    <w:div w:id="811335961">
      <w:bodyDiv w:val="1"/>
      <w:marLeft w:val="0"/>
      <w:marRight w:val="0"/>
      <w:marTop w:val="0"/>
      <w:marBottom w:val="0"/>
      <w:divBdr>
        <w:top w:val="none" w:sz="0" w:space="0" w:color="auto"/>
        <w:left w:val="none" w:sz="0" w:space="0" w:color="auto"/>
        <w:bottom w:val="none" w:sz="0" w:space="0" w:color="auto"/>
        <w:right w:val="none" w:sz="0" w:space="0" w:color="auto"/>
      </w:divBdr>
    </w:div>
    <w:div w:id="811562289">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5363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88888">
      <w:bodyDiv w:val="1"/>
      <w:marLeft w:val="0"/>
      <w:marRight w:val="0"/>
      <w:marTop w:val="0"/>
      <w:marBottom w:val="0"/>
      <w:divBdr>
        <w:top w:val="none" w:sz="0" w:space="0" w:color="auto"/>
        <w:left w:val="none" w:sz="0" w:space="0" w:color="auto"/>
        <w:bottom w:val="none" w:sz="0" w:space="0" w:color="auto"/>
        <w:right w:val="none" w:sz="0" w:space="0" w:color="auto"/>
      </w:divBdr>
    </w:div>
    <w:div w:id="814687522">
      <w:bodyDiv w:val="1"/>
      <w:marLeft w:val="0"/>
      <w:marRight w:val="0"/>
      <w:marTop w:val="0"/>
      <w:marBottom w:val="0"/>
      <w:divBdr>
        <w:top w:val="none" w:sz="0" w:space="0" w:color="auto"/>
        <w:left w:val="none" w:sz="0" w:space="0" w:color="auto"/>
        <w:bottom w:val="none" w:sz="0" w:space="0" w:color="auto"/>
        <w:right w:val="none" w:sz="0" w:space="0" w:color="auto"/>
      </w:divBdr>
    </w:div>
    <w:div w:id="815103977">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1895378">
      <w:bodyDiv w:val="1"/>
      <w:marLeft w:val="0"/>
      <w:marRight w:val="0"/>
      <w:marTop w:val="0"/>
      <w:marBottom w:val="0"/>
      <w:divBdr>
        <w:top w:val="none" w:sz="0" w:space="0" w:color="auto"/>
        <w:left w:val="none" w:sz="0" w:space="0" w:color="auto"/>
        <w:bottom w:val="none" w:sz="0" w:space="0" w:color="auto"/>
        <w:right w:val="none" w:sz="0" w:space="0" w:color="auto"/>
      </w:divBdr>
    </w:div>
    <w:div w:id="822815857">
      <w:bodyDiv w:val="1"/>
      <w:marLeft w:val="0"/>
      <w:marRight w:val="0"/>
      <w:marTop w:val="0"/>
      <w:marBottom w:val="0"/>
      <w:divBdr>
        <w:top w:val="none" w:sz="0" w:space="0" w:color="auto"/>
        <w:left w:val="none" w:sz="0" w:space="0" w:color="auto"/>
        <w:bottom w:val="none" w:sz="0" w:space="0" w:color="auto"/>
        <w:right w:val="none" w:sz="0" w:space="0" w:color="auto"/>
      </w:divBdr>
    </w:div>
    <w:div w:id="823081110">
      <w:bodyDiv w:val="1"/>
      <w:marLeft w:val="0"/>
      <w:marRight w:val="0"/>
      <w:marTop w:val="0"/>
      <w:marBottom w:val="0"/>
      <w:divBdr>
        <w:top w:val="none" w:sz="0" w:space="0" w:color="auto"/>
        <w:left w:val="none" w:sz="0" w:space="0" w:color="auto"/>
        <w:bottom w:val="none" w:sz="0" w:space="0" w:color="auto"/>
        <w:right w:val="none" w:sz="0" w:space="0" w:color="auto"/>
      </w:divBdr>
    </w:div>
    <w:div w:id="823787961">
      <w:bodyDiv w:val="1"/>
      <w:marLeft w:val="0"/>
      <w:marRight w:val="0"/>
      <w:marTop w:val="0"/>
      <w:marBottom w:val="0"/>
      <w:divBdr>
        <w:top w:val="none" w:sz="0" w:space="0" w:color="auto"/>
        <w:left w:val="none" w:sz="0" w:space="0" w:color="auto"/>
        <w:bottom w:val="none" w:sz="0" w:space="0" w:color="auto"/>
        <w:right w:val="none" w:sz="0" w:space="0" w:color="auto"/>
      </w:divBdr>
    </w:div>
    <w:div w:id="824199203">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5318202">
      <w:bodyDiv w:val="1"/>
      <w:marLeft w:val="0"/>
      <w:marRight w:val="0"/>
      <w:marTop w:val="0"/>
      <w:marBottom w:val="0"/>
      <w:divBdr>
        <w:top w:val="none" w:sz="0" w:space="0" w:color="auto"/>
        <w:left w:val="none" w:sz="0" w:space="0" w:color="auto"/>
        <w:bottom w:val="none" w:sz="0" w:space="0" w:color="auto"/>
        <w:right w:val="none" w:sz="0" w:space="0" w:color="auto"/>
      </w:divBdr>
    </w:div>
    <w:div w:id="826283547">
      <w:bodyDiv w:val="1"/>
      <w:marLeft w:val="0"/>
      <w:marRight w:val="0"/>
      <w:marTop w:val="0"/>
      <w:marBottom w:val="0"/>
      <w:divBdr>
        <w:top w:val="none" w:sz="0" w:space="0" w:color="auto"/>
        <w:left w:val="none" w:sz="0" w:space="0" w:color="auto"/>
        <w:bottom w:val="none" w:sz="0" w:space="0" w:color="auto"/>
        <w:right w:val="none" w:sz="0" w:space="0" w:color="auto"/>
      </w:divBdr>
    </w:div>
    <w:div w:id="827289862">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867931">
      <w:bodyDiv w:val="1"/>
      <w:marLeft w:val="0"/>
      <w:marRight w:val="0"/>
      <w:marTop w:val="0"/>
      <w:marBottom w:val="0"/>
      <w:divBdr>
        <w:top w:val="none" w:sz="0" w:space="0" w:color="auto"/>
        <w:left w:val="none" w:sz="0" w:space="0" w:color="auto"/>
        <w:bottom w:val="none" w:sz="0" w:space="0" w:color="auto"/>
        <w:right w:val="none" w:sz="0" w:space="0" w:color="auto"/>
      </w:divBdr>
    </w:div>
    <w:div w:id="833380718">
      <w:bodyDiv w:val="1"/>
      <w:marLeft w:val="0"/>
      <w:marRight w:val="0"/>
      <w:marTop w:val="0"/>
      <w:marBottom w:val="0"/>
      <w:divBdr>
        <w:top w:val="none" w:sz="0" w:space="0" w:color="auto"/>
        <w:left w:val="none" w:sz="0" w:space="0" w:color="auto"/>
        <w:bottom w:val="none" w:sz="0" w:space="0" w:color="auto"/>
        <w:right w:val="none" w:sz="0" w:space="0" w:color="auto"/>
      </w:divBdr>
    </w:div>
    <w:div w:id="834343177">
      <w:bodyDiv w:val="1"/>
      <w:marLeft w:val="0"/>
      <w:marRight w:val="0"/>
      <w:marTop w:val="0"/>
      <w:marBottom w:val="0"/>
      <w:divBdr>
        <w:top w:val="none" w:sz="0" w:space="0" w:color="auto"/>
        <w:left w:val="none" w:sz="0" w:space="0" w:color="auto"/>
        <w:bottom w:val="none" w:sz="0" w:space="0" w:color="auto"/>
        <w:right w:val="none" w:sz="0" w:space="0" w:color="auto"/>
      </w:divBdr>
    </w:div>
    <w:div w:id="834415034">
      <w:bodyDiv w:val="1"/>
      <w:marLeft w:val="0"/>
      <w:marRight w:val="0"/>
      <w:marTop w:val="0"/>
      <w:marBottom w:val="0"/>
      <w:divBdr>
        <w:top w:val="none" w:sz="0" w:space="0" w:color="auto"/>
        <w:left w:val="none" w:sz="0" w:space="0" w:color="auto"/>
        <w:bottom w:val="none" w:sz="0" w:space="0" w:color="auto"/>
        <w:right w:val="none" w:sz="0" w:space="0" w:color="auto"/>
      </w:divBdr>
    </w:div>
    <w:div w:id="834958207">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7116636">
      <w:bodyDiv w:val="1"/>
      <w:marLeft w:val="0"/>
      <w:marRight w:val="0"/>
      <w:marTop w:val="0"/>
      <w:marBottom w:val="0"/>
      <w:divBdr>
        <w:top w:val="none" w:sz="0" w:space="0" w:color="auto"/>
        <w:left w:val="none" w:sz="0" w:space="0" w:color="auto"/>
        <w:bottom w:val="none" w:sz="0" w:space="0" w:color="auto"/>
        <w:right w:val="none" w:sz="0" w:space="0" w:color="auto"/>
      </w:divBdr>
    </w:div>
    <w:div w:id="837841669">
      <w:bodyDiv w:val="1"/>
      <w:marLeft w:val="0"/>
      <w:marRight w:val="0"/>
      <w:marTop w:val="0"/>
      <w:marBottom w:val="0"/>
      <w:divBdr>
        <w:top w:val="none" w:sz="0" w:space="0" w:color="auto"/>
        <w:left w:val="none" w:sz="0" w:space="0" w:color="auto"/>
        <w:bottom w:val="none" w:sz="0" w:space="0" w:color="auto"/>
        <w:right w:val="none" w:sz="0" w:space="0" w:color="auto"/>
      </w:divBdr>
    </w:div>
    <w:div w:id="838816346">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731848">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087748">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26541">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7064875">
      <w:bodyDiv w:val="1"/>
      <w:marLeft w:val="0"/>
      <w:marRight w:val="0"/>
      <w:marTop w:val="0"/>
      <w:marBottom w:val="0"/>
      <w:divBdr>
        <w:top w:val="none" w:sz="0" w:space="0" w:color="auto"/>
        <w:left w:val="none" w:sz="0" w:space="0" w:color="auto"/>
        <w:bottom w:val="none" w:sz="0" w:space="0" w:color="auto"/>
        <w:right w:val="none" w:sz="0" w:space="0" w:color="auto"/>
      </w:divBdr>
    </w:div>
    <w:div w:id="847330394">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54267188">
      <w:bodyDiv w:val="1"/>
      <w:marLeft w:val="0"/>
      <w:marRight w:val="0"/>
      <w:marTop w:val="0"/>
      <w:marBottom w:val="0"/>
      <w:divBdr>
        <w:top w:val="none" w:sz="0" w:space="0" w:color="auto"/>
        <w:left w:val="none" w:sz="0" w:space="0" w:color="auto"/>
        <w:bottom w:val="none" w:sz="0" w:space="0" w:color="auto"/>
        <w:right w:val="none" w:sz="0" w:space="0" w:color="auto"/>
      </w:divBdr>
    </w:div>
    <w:div w:id="855537553">
      <w:bodyDiv w:val="1"/>
      <w:marLeft w:val="0"/>
      <w:marRight w:val="0"/>
      <w:marTop w:val="0"/>
      <w:marBottom w:val="0"/>
      <w:divBdr>
        <w:top w:val="none" w:sz="0" w:space="0" w:color="auto"/>
        <w:left w:val="none" w:sz="0" w:space="0" w:color="auto"/>
        <w:bottom w:val="none" w:sz="0" w:space="0" w:color="auto"/>
        <w:right w:val="none" w:sz="0" w:space="0" w:color="auto"/>
      </w:divBdr>
    </w:div>
    <w:div w:id="856848049">
      <w:bodyDiv w:val="1"/>
      <w:marLeft w:val="0"/>
      <w:marRight w:val="0"/>
      <w:marTop w:val="0"/>
      <w:marBottom w:val="0"/>
      <w:divBdr>
        <w:top w:val="none" w:sz="0" w:space="0" w:color="auto"/>
        <w:left w:val="none" w:sz="0" w:space="0" w:color="auto"/>
        <w:bottom w:val="none" w:sz="0" w:space="0" w:color="auto"/>
        <w:right w:val="none" w:sz="0" w:space="0" w:color="auto"/>
      </w:divBdr>
    </w:div>
    <w:div w:id="857546472">
      <w:bodyDiv w:val="1"/>
      <w:marLeft w:val="0"/>
      <w:marRight w:val="0"/>
      <w:marTop w:val="0"/>
      <w:marBottom w:val="0"/>
      <w:divBdr>
        <w:top w:val="none" w:sz="0" w:space="0" w:color="auto"/>
        <w:left w:val="none" w:sz="0" w:space="0" w:color="auto"/>
        <w:bottom w:val="none" w:sz="0" w:space="0" w:color="auto"/>
        <w:right w:val="none" w:sz="0" w:space="0" w:color="auto"/>
      </w:divBdr>
    </w:div>
    <w:div w:id="859856888">
      <w:bodyDiv w:val="1"/>
      <w:marLeft w:val="0"/>
      <w:marRight w:val="0"/>
      <w:marTop w:val="0"/>
      <w:marBottom w:val="0"/>
      <w:divBdr>
        <w:top w:val="none" w:sz="0" w:space="0" w:color="auto"/>
        <w:left w:val="none" w:sz="0" w:space="0" w:color="auto"/>
        <w:bottom w:val="none" w:sz="0" w:space="0" w:color="auto"/>
        <w:right w:val="none" w:sz="0" w:space="0" w:color="auto"/>
      </w:divBdr>
    </w:div>
    <w:div w:id="862013002">
      <w:bodyDiv w:val="1"/>
      <w:marLeft w:val="0"/>
      <w:marRight w:val="0"/>
      <w:marTop w:val="0"/>
      <w:marBottom w:val="0"/>
      <w:divBdr>
        <w:top w:val="none" w:sz="0" w:space="0" w:color="auto"/>
        <w:left w:val="none" w:sz="0" w:space="0" w:color="auto"/>
        <w:bottom w:val="none" w:sz="0" w:space="0" w:color="auto"/>
        <w:right w:val="none" w:sz="0" w:space="0" w:color="auto"/>
      </w:divBdr>
    </w:div>
    <w:div w:id="864171009">
      <w:bodyDiv w:val="1"/>
      <w:marLeft w:val="0"/>
      <w:marRight w:val="0"/>
      <w:marTop w:val="0"/>
      <w:marBottom w:val="0"/>
      <w:divBdr>
        <w:top w:val="none" w:sz="0" w:space="0" w:color="auto"/>
        <w:left w:val="none" w:sz="0" w:space="0" w:color="auto"/>
        <w:bottom w:val="none" w:sz="0" w:space="0" w:color="auto"/>
        <w:right w:val="none" w:sz="0" w:space="0" w:color="auto"/>
      </w:divBdr>
    </w:div>
    <w:div w:id="865102274">
      <w:bodyDiv w:val="1"/>
      <w:marLeft w:val="0"/>
      <w:marRight w:val="0"/>
      <w:marTop w:val="0"/>
      <w:marBottom w:val="0"/>
      <w:divBdr>
        <w:top w:val="none" w:sz="0" w:space="0" w:color="auto"/>
        <w:left w:val="none" w:sz="0" w:space="0" w:color="auto"/>
        <w:bottom w:val="none" w:sz="0" w:space="0" w:color="auto"/>
        <w:right w:val="none" w:sz="0" w:space="0" w:color="auto"/>
      </w:divBdr>
    </w:div>
    <w:div w:id="866992106">
      <w:bodyDiv w:val="1"/>
      <w:marLeft w:val="0"/>
      <w:marRight w:val="0"/>
      <w:marTop w:val="0"/>
      <w:marBottom w:val="0"/>
      <w:divBdr>
        <w:top w:val="none" w:sz="0" w:space="0" w:color="auto"/>
        <w:left w:val="none" w:sz="0" w:space="0" w:color="auto"/>
        <w:bottom w:val="none" w:sz="0" w:space="0" w:color="auto"/>
        <w:right w:val="none" w:sz="0" w:space="0" w:color="auto"/>
      </w:divBdr>
    </w:div>
    <w:div w:id="870070220">
      <w:bodyDiv w:val="1"/>
      <w:marLeft w:val="0"/>
      <w:marRight w:val="0"/>
      <w:marTop w:val="0"/>
      <w:marBottom w:val="0"/>
      <w:divBdr>
        <w:top w:val="none" w:sz="0" w:space="0" w:color="auto"/>
        <w:left w:val="none" w:sz="0" w:space="0" w:color="auto"/>
        <w:bottom w:val="none" w:sz="0" w:space="0" w:color="auto"/>
        <w:right w:val="none" w:sz="0" w:space="0" w:color="auto"/>
      </w:divBdr>
    </w:div>
    <w:div w:id="87026711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186082">
      <w:bodyDiv w:val="1"/>
      <w:marLeft w:val="0"/>
      <w:marRight w:val="0"/>
      <w:marTop w:val="0"/>
      <w:marBottom w:val="0"/>
      <w:divBdr>
        <w:top w:val="none" w:sz="0" w:space="0" w:color="auto"/>
        <w:left w:val="none" w:sz="0" w:space="0" w:color="auto"/>
        <w:bottom w:val="none" w:sz="0" w:space="0" w:color="auto"/>
        <w:right w:val="none" w:sz="0" w:space="0" w:color="auto"/>
      </w:divBdr>
    </w:div>
    <w:div w:id="871307680">
      <w:bodyDiv w:val="1"/>
      <w:marLeft w:val="0"/>
      <w:marRight w:val="0"/>
      <w:marTop w:val="0"/>
      <w:marBottom w:val="0"/>
      <w:divBdr>
        <w:top w:val="none" w:sz="0" w:space="0" w:color="auto"/>
        <w:left w:val="none" w:sz="0" w:space="0" w:color="auto"/>
        <w:bottom w:val="none" w:sz="0" w:space="0" w:color="auto"/>
        <w:right w:val="none" w:sz="0" w:space="0" w:color="auto"/>
      </w:divBdr>
    </w:div>
    <w:div w:id="871502145">
      <w:bodyDiv w:val="1"/>
      <w:marLeft w:val="0"/>
      <w:marRight w:val="0"/>
      <w:marTop w:val="0"/>
      <w:marBottom w:val="0"/>
      <w:divBdr>
        <w:top w:val="none" w:sz="0" w:space="0" w:color="auto"/>
        <w:left w:val="none" w:sz="0" w:space="0" w:color="auto"/>
        <w:bottom w:val="none" w:sz="0" w:space="0" w:color="auto"/>
        <w:right w:val="none" w:sz="0" w:space="0" w:color="auto"/>
      </w:divBdr>
    </w:div>
    <w:div w:id="874460647">
      <w:bodyDiv w:val="1"/>
      <w:marLeft w:val="0"/>
      <w:marRight w:val="0"/>
      <w:marTop w:val="0"/>
      <w:marBottom w:val="0"/>
      <w:divBdr>
        <w:top w:val="none" w:sz="0" w:space="0" w:color="auto"/>
        <w:left w:val="none" w:sz="0" w:space="0" w:color="auto"/>
        <w:bottom w:val="none" w:sz="0" w:space="0" w:color="auto"/>
        <w:right w:val="none" w:sz="0" w:space="0" w:color="auto"/>
      </w:divBdr>
    </w:div>
    <w:div w:id="874467838">
      <w:bodyDiv w:val="1"/>
      <w:marLeft w:val="0"/>
      <w:marRight w:val="0"/>
      <w:marTop w:val="0"/>
      <w:marBottom w:val="0"/>
      <w:divBdr>
        <w:top w:val="none" w:sz="0" w:space="0" w:color="auto"/>
        <w:left w:val="none" w:sz="0" w:space="0" w:color="auto"/>
        <w:bottom w:val="none" w:sz="0" w:space="0" w:color="auto"/>
        <w:right w:val="none" w:sz="0" w:space="0" w:color="auto"/>
      </w:divBdr>
    </w:div>
    <w:div w:id="878056894">
      <w:bodyDiv w:val="1"/>
      <w:marLeft w:val="0"/>
      <w:marRight w:val="0"/>
      <w:marTop w:val="0"/>
      <w:marBottom w:val="0"/>
      <w:divBdr>
        <w:top w:val="none" w:sz="0" w:space="0" w:color="auto"/>
        <w:left w:val="none" w:sz="0" w:space="0" w:color="auto"/>
        <w:bottom w:val="none" w:sz="0" w:space="0" w:color="auto"/>
        <w:right w:val="none" w:sz="0" w:space="0" w:color="auto"/>
      </w:divBdr>
    </w:div>
    <w:div w:id="879511839">
      <w:bodyDiv w:val="1"/>
      <w:marLeft w:val="0"/>
      <w:marRight w:val="0"/>
      <w:marTop w:val="0"/>
      <w:marBottom w:val="0"/>
      <w:divBdr>
        <w:top w:val="none" w:sz="0" w:space="0" w:color="auto"/>
        <w:left w:val="none" w:sz="0" w:space="0" w:color="auto"/>
        <w:bottom w:val="none" w:sz="0" w:space="0" w:color="auto"/>
        <w:right w:val="none" w:sz="0" w:space="0" w:color="auto"/>
      </w:divBdr>
    </w:div>
    <w:div w:id="879826402">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2516825">
      <w:bodyDiv w:val="1"/>
      <w:marLeft w:val="0"/>
      <w:marRight w:val="0"/>
      <w:marTop w:val="0"/>
      <w:marBottom w:val="0"/>
      <w:divBdr>
        <w:top w:val="none" w:sz="0" w:space="0" w:color="auto"/>
        <w:left w:val="none" w:sz="0" w:space="0" w:color="auto"/>
        <w:bottom w:val="none" w:sz="0" w:space="0" w:color="auto"/>
        <w:right w:val="none" w:sz="0" w:space="0" w:color="auto"/>
      </w:divBdr>
    </w:div>
    <w:div w:id="884175217">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90653896">
      <w:bodyDiv w:val="1"/>
      <w:marLeft w:val="0"/>
      <w:marRight w:val="0"/>
      <w:marTop w:val="0"/>
      <w:marBottom w:val="0"/>
      <w:divBdr>
        <w:top w:val="none" w:sz="0" w:space="0" w:color="auto"/>
        <w:left w:val="none" w:sz="0" w:space="0" w:color="auto"/>
        <w:bottom w:val="none" w:sz="0" w:space="0" w:color="auto"/>
        <w:right w:val="none" w:sz="0" w:space="0" w:color="auto"/>
      </w:divBdr>
    </w:div>
    <w:div w:id="892811299">
      <w:bodyDiv w:val="1"/>
      <w:marLeft w:val="0"/>
      <w:marRight w:val="0"/>
      <w:marTop w:val="0"/>
      <w:marBottom w:val="0"/>
      <w:divBdr>
        <w:top w:val="none" w:sz="0" w:space="0" w:color="auto"/>
        <w:left w:val="none" w:sz="0" w:space="0" w:color="auto"/>
        <w:bottom w:val="none" w:sz="0" w:space="0" w:color="auto"/>
        <w:right w:val="none" w:sz="0" w:space="0" w:color="auto"/>
      </w:divBdr>
    </w:div>
    <w:div w:id="893663527">
      <w:bodyDiv w:val="1"/>
      <w:marLeft w:val="0"/>
      <w:marRight w:val="0"/>
      <w:marTop w:val="0"/>
      <w:marBottom w:val="0"/>
      <w:divBdr>
        <w:top w:val="none" w:sz="0" w:space="0" w:color="auto"/>
        <w:left w:val="none" w:sz="0" w:space="0" w:color="auto"/>
        <w:bottom w:val="none" w:sz="0" w:space="0" w:color="auto"/>
        <w:right w:val="none" w:sz="0" w:space="0" w:color="auto"/>
      </w:divBdr>
    </w:div>
    <w:div w:id="894464230">
      <w:bodyDiv w:val="1"/>
      <w:marLeft w:val="0"/>
      <w:marRight w:val="0"/>
      <w:marTop w:val="0"/>
      <w:marBottom w:val="0"/>
      <w:divBdr>
        <w:top w:val="none" w:sz="0" w:space="0" w:color="auto"/>
        <w:left w:val="none" w:sz="0" w:space="0" w:color="auto"/>
        <w:bottom w:val="none" w:sz="0" w:space="0" w:color="auto"/>
        <w:right w:val="none" w:sz="0" w:space="0" w:color="auto"/>
      </w:divBdr>
    </w:div>
    <w:div w:id="895046607">
      <w:bodyDiv w:val="1"/>
      <w:marLeft w:val="0"/>
      <w:marRight w:val="0"/>
      <w:marTop w:val="0"/>
      <w:marBottom w:val="0"/>
      <w:divBdr>
        <w:top w:val="none" w:sz="0" w:space="0" w:color="auto"/>
        <w:left w:val="none" w:sz="0" w:space="0" w:color="auto"/>
        <w:bottom w:val="none" w:sz="0" w:space="0" w:color="auto"/>
        <w:right w:val="none" w:sz="0" w:space="0" w:color="auto"/>
      </w:divBdr>
    </w:div>
    <w:div w:id="897010215">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323030">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899706643">
      <w:bodyDiv w:val="1"/>
      <w:marLeft w:val="0"/>
      <w:marRight w:val="0"/>
      <w:marTop w:val="0"/>
      <w:marBottom w:val="0"/>
      <w:divBdr>
        <w:top w:val="none" w:sz="0" w:space="0" w:color="auto"/>
        <w:left w:val="none" w:sz="0" w:space="0" w:color="auto"/>
        <w:bottom w:val="none" w:sz="0" w:space="0" w:color="auto"/>
        <w:right w:val="none" w:sz="0" w:space="0" w:color="auto"/>
      </w:divBdr>
    </w:div>
    <w:div w:id="899824250">
      <w:bodyDiv w:val="1"/>
      <w:marLeft w:val="0"/>
      <w:marRight w:val="0"/>
      <w:marTop w:val="0"/>
      <w:marBottom w:val="0"/>
      <w:divBdr>
        <w:top w:val="none" w:sz="0" w:space="0" w:color="auto"/>
        <w:left w:val="none" w:sz="0" w:space="0" w:color="auto"/>
        <w:bottom w:val="none" w:sz="0" w:space="0" w:color="auto"/>
        <w:right w:val="none" w:sz="0" w:space="0" w:color="auto"/>
      </w:divBdr>
    </w:div>
    <w:div w:id="899899077">
      <w:bodyDiv w:val="1"/>
      <w:marLeft w:val="0"/>
      <w:marRight w:val="0"/>
      <w:marTop w:val="0"/>
      <w:marBottom w:val="0"/>
      <w:divBdr>
        <w:top w:val="none" w:sz="0" w:space="0" w:color="auto"/>
        <w:left w:val="none" w:sz="0" w:space="0" w:color="auto"/>
        <w:bottom w:val="none" w:sz="0" w:space="0" w:color="auto"/>
        <w:right w:val="none" w:sz="0" w:space="0" w:color="auto"/>
      </w:divBdr>
    </w:div>
    <w:div w:id="900365213">
      <w:bodyDiv w:val="1"/>
      <w:marLeft w:val="0"/>
      <w:marRight w:val="0"/>
      <w:marTop w:val="0"/>
      <w:marBottom w:val="0"/>
      <w:divBdr>
        <w:top w:val="none" w:sz="0" w:space="0" w:color="auto"/>
        <w:left w:val="none" w:sz="0" w:space="0" w:color="auto"/>
        <w:bottom w:val="none" w:sz="0" w:space="0" w:color="auto"/>
        <w:right w:val="none" w:sz="0" w:space="0" w:color="auto"/>
      </w:divBdr>
    </w:div>
    <w:div w:id="901600187">
      <w:bodyDiv w:val="1"/>
      <w:marLeft w:val="0"/>
      <w:marRight w:val="0"/>
      <w:marTop w:val="0"/>
      <w:marBottom w:val="0"/>
      <w:divBdr>
        <w:top w:val="none" w:sz="0" w:space="0" w:color="auto"/>
        <w:left w:val="none" w:sz="0" w:space="0" w:color="auto"/>
        <w:bottom w:val="none" w:sz="0" w:space="0" w:color="auto"/>
        <w:right w:val="none" w:sz="0" w:space="0" w:color="auto"/>
      </w:divBdr>
    </w:div>
    <w:div w:id="901602367">
      <w:bodyDiv w:val="1"/>
      <w:marLeft w:val="0"/>
      <w:marRight w:val="0"/>
      <w:marTop w:val="0"/>
      <w:marBottom w:val="0"/>
      <w:divBdr>
        <w:top w:val="none" w:sz="0" w:space="0" w:color="auto"/>
        <w:left w:val="none" w:sz="0" w:space="0" w:color="auto"/>
        <w:bottom w:val="none" w:sz="0" w:space="0" w:color="auto"/>
        <w:right w:val="none" w:sz="0" w:space="0" w:color="auto"/>
      </w:divBdr>
    </w:div>
    <w:div w:id="902527310">
      <w:bodyDiv w:val="1"/>
      <w:marLeft w:val="0"/>
      <w:marRight w:val="0"/>
      <w:marTop w:val="0"/>
      <w:marBottom w:val="0"/>
      <w:divBdr>
        <w:top w:val="none" w:sz="0" w:space="0" w:color="auto"/>
        <w:left w:val="none" w:sz="0" w:space="0" w:color="auto"/>
        <w:bottom w:val="none" w:sz="0" w:space="0" w:color="auto"/>
        <w:right w:val="none" w:sz="0" w:space="0" w:color="auto"/>
      </w:divBdr>
    </w:div>
    <w:div w:id="903180446">
      <w:bodyDiv w:val="1"/>
      <w:marLeft w:val="0"/>
      <w:marRight w:val="0"/>
      <w:marTop w:val="0"/>
      <w:marBottom w:val="0"/>
      <w:divBdr>
        <w:top w:val="none" w:sz="0" w:space="0" w:color="auto"/>
        <w:left w:val="none" w:sz="0" w:space="0" w:color="auto"/>
        <w:bottom w:val="none" w:sz="0" w:space="0" w:color="auto"/>
        <w:right w:val="none" w:sz="0" w:space="0" w:color="auto"/>
      </w:divBdr>
    </w:div>
    <w:div w:id="903415539">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687250">
      <w:bodyDiv w:val="1"/>
      <w:marLeft w:val="0"/>
      <w:marRight w:val="0"/>
      <w:marTop w:val="0"/>
      <w:marBottom w:val="0"/>
      <w:divBdr>
        <w:top w:val="none" w:sz="0" w:space="0" w:color="auto"/>
        <w:left w:val="none" w:sz="0" w:space="0" w:color="auto"/>
        <w:bottom w:val="none" w:sz="0" w:space="0" w:color="auto"/>
        <w:right w:val="none" w:sz="0" w:space="0" w:color="auto"/>
      </w:divBdr>
    </w:div>
    <w:div w:id="911087404">
      <w:bodyDiv w:val="1"/>
      <w:marLeft w:val="0"/>
      <w:marRight w:val="0"/>
      <w:marTop w:val="0"/>
      <w:marBottom w:val="0"/>
      <w:divBdr>
        <w:top w:val="none" w:sz="0" w:space="0" w:color="auto"/>
        <w:left w:val="none" w:sz="0" w:space="0" w:color="auto"/>
        <w:bottom w:val="none" w:sz="0" w:space="0" w:color="auto"/>
        <w:right w:val="none" w:sz="0" w:space="0" w:color="auto"/>
      </w:divBdr>
    </w:div>
    <w:div w:id="914170756">
      <w:bodyDiv w:val="1"/>
      <w:marLeft w:val="0"/>
      <w:marRight w:val="0"/>
      <w:marTop w:val="0"/>
      <w:marBottom w:val="0"/>
      <w:divBdr>
        <w:top w:val="none" w:sz="0" w:space="0" w:color="auto"/>
        <w:left w:val="none" w:sz="0" w:space="0" w:color="auto"/>
        <w:bottom w:val="none" w:sz="0" w:space="0" w:color="auto"/>
        <w:right w:val="none" w:sz="0" w:space="0" w:color="auto"/>
      </w:divBdr>
    </w:div>
    <w:div w:id="915089014">
      <w:bodyDiv w:val="1"/>
      <w:marLeft w:val="0"/>
      <w:marRight w:val="0"/>
      <w:marTop w:val="0"/>
      <w:marBottom w:val="0"/>
      <w:divBdr>
        <w:top w:val="none" w:sz="0" w:space="0" w:color="auto"/>
        <w:left w:val="none" w:sz="0" w:space="0" w:color="auto"/>
        <w:bottom w:val="none" w:sz="0" w:space="0" w:color="auto"/>
        <w:right w:val="none" w:sz="0" w:space="0" w:color="auto"/>
      </w:divBdr>
    </w:div>
    <w:div w:id="916208443">
      <w:bodyDiv w:val="1"/>
      <w:marLeft w:val="0"/>
      <w:marRight w:val="0"/>
      <w:marTop w:val="0"/>
      <w:marBottom w:val="0"/>
      <w:divBdr>
        <w:top w:val="none" w:sz="0" w:space="0" w:color="auto"/>
        <w:left w:val="none" w:sz="0" w:space="0" w:color="auto"/>
        <w:bottom w:val="none" w:sz="0" w:space="0" w:color="auto"/>
        <w:right w:val="none" w:sz="0" w:space="0" w:color="auto"/>
      </w:divBdr>
    </w:div>
    <w:div w:id="917012315">
      <w:bodyDiv w:val="1"/>
      <w:marLeft w:val="0"/>
      <w:marRight w:val="0"/>
      <w:marTop w:val="0"/>
      <w:marBottom w:val="0"/>
      <w:divBdr>
        <w:top w:val="none" w:sz="0" w:space="0" w:color="auto"/>
        <w:left w:val="none" w:sz="0" w:space="0" w:color="auto"/>
        <w:bottom w:val="none" w:sz="0" w:space="0" w:color="auto"/>
        <w:right w:val="none" w:sz="0" w:space="0" w:color="auto"/>
      </w:divBdr>
    </w:div>
    <w:div w:id="917136927">
      <w:bodyDiv w:val="1"/>
      <w:marLeft w:val="0"/>
      <w:marRight w:val="0"/>
      <w:marTop w:val="0"/>
      <w:marBottom w:val="0"/>
      <w:divBdr>
        <w:top w:val="none" w:sz="0" w:space="0" w:color="auto"/>
        <w:left w:val="none" w:sz="0" w:space="0" w:color="auto"/>
        <w:bottom w:val="none" w:sz="0" w:space="0" w:color="auto"/>
        <w:right w:val="none" w:sz="0" w:space="0" w:color="auto"/>
      </w:divBdr>
    </w:div>
    <w:div w:id="917716983">
      <w:bodyDiv w:val="1"/>
      <w:marLeft w:val="0"/>
      <w:marRight w:val="0"/>
      <w:marTop w:val="0"/>
      <w:marBottom w:val="0"/>
      <w:divBdr>
        <w:top w:val="none" w:sz="0" w:space="0" w:color="auto"/>
        <w:left w:val="none" w:sz="0" w:space="0" w:color="auto"/>
        <w:bottom w:val="none" w:sz="0" w:space="0" w:color="auto"/>
        <w:right w:val="none" w:sz="0" w:space="0" w:color="auto"/>
      </w:divBdr>
    </w:div>
    <w:div w:id="918371072">
      <w:bodyDiv w:val="1"/>
      <w:marLeft w:val="0"/>
      <w:marRight w:val="0"/>
      <w:marTop w:val="0"/>
      <w:marBottom w:val="0"/>
      <w:divBdr>
        <w:top w:val="none" w:sz="0" w:space="0" w:color="auto"/>
        <w:left w:val="none" w:sz="0" w:space="0" w:color="auto"/>
        <w:bottom w:val="none" w:sz="0" w:space="0" w:color="auto"/>
        <w:right w:val="none" w:sz="0" w:space="0" w:color="auto"/>
      </w:divBdr>
    </w:div>
    <w:div w:id="918903089">
      <w:bodyDiv w:val="1"/>
      <w:marLeft w:val="0"/>
      <w:marRight w:val="0"/>
      <w:marTop w:val="0"/>
      <w:marBottom w:val="0"/>
      <w:divBdr>
        <w:top w:val="none" w:sz="0" w:space="0" w:color="auto"/>
        <w:left w:val="none" w:sz="0" w:space="0" w:color="auto"/>
        <w:bottom w:val="none" w:sz="0" w:space="0" w:color="auto"/>
        <w:right w:val="none" w:sz="0" w:space="0" w:color="auto"/>
      </w:divBdr>
    </w:div>
    <w:div w:id="919102263">
      <w:bodyDiv w:val="1"/>
      <w:marLeft w:val="0"/>
      <w:marRight w:val="0"/>
      <w:marTop w:val="0"/>
      <w:marBottom w:val="0"/>
      <w:divBdr>
        <w:top w:val="none" w:sz="0" w:space="0" w:color="auto"/>
        <w:left w:val="none" w:sz="0" w:space="0" w:color="auto"/>
        <w:bottom w:val="none" w:sz="0" w:space="0" w:color="auto"/>
        <w:right w:val="none" w:sz="0" w:space="0" w:color="auto"/>
      </w:divBdr>
    </w:div>
    <w:div w:id="919370632">
      <w:bodyDiv w:val="1"/>
      <w:marLeft w:val="0"/>
      <w:marRight w:val="0"/>
      <w:marTop w:val="0"/>
      <w:marBottom w:val="0"/>
      <w:divBdr>
        <w:top w:val="none" w:sz="0" w:space="0" w:color="auto"/>
        <w:left w:val="none" w:sz="0" w:space="0" w:color="auto"/>
        <w:bottom w:val="none" w:sz="0" w:space="0" w:color="auto"/>
        <w:right w:val="none" w:sz="0" w:space="0" w:color="auto"/>
      </w:divBdr>
    </w:div>
    <w:div w:id="919869146">
      <w:bodyDiv w:val="1"/>
      <w:marLeft w:val="0"/>
      <w:marRight w:val="0"/>
      <w:marTop w:val="0"/>
      <w:marBottom w:val="0"/>
      <w:divBdr>
        <w:top w:val="none" w:sz="0" w:space="0" w:color="auto"/>
        <w:left w:val="none" w:sz="0" w:space="0" w:color="auto"/>
        <w:bottom w:val="none" w:sz="0" w:space="0" w:color="auto"/>
        <w:right w:val="none" w:sz="0" w:space="0" w:color="auto"/>
      </w:divBdr>
    </w:div>
    <w:div w:id="922028939">
      <w:bodyDiv w:val="1"/>
      <w:marLeft w:val="0"/>
      <w:marRight w:val="0"/>
      <w:marTop w:val="0"/>
      <w:marBottom w:val="0"/>
      <w:divBdr>
        <w:top w:val="none" w:sz="0" w:space="0" w:color="auto"/>
        <w:left w:val="none" w:sz="0" w:space="0" w:color="auto"/>
        <w:bottom w:val="none" w:sz="0" w:space="0" w:color="auto"/>
        <w:right w:val="none" w:sz="0" w:space="0" w:color="auto"/>
      </w:divBdr>
    </w:div>
    <w:div w:id="923028134">
      <w:bodyDiv w:val="1"/>
      <w:marLeft w:val="0"/>
      <w:marRight w:val="0"/>
      <w:marTop w:val="0"/>
      <w:marBottom w:val="0"/>
      <w:divBdr>
        <w:top w:val="none" w:sz="0" w:space="0" w:color="auto"/>
        <w:left w:val="none" w:sz="0" w:space="0" w:color="auto"/>
        <w:bottom w:val="none" w:sz="0" w:space="0" w:color="auto"/>
        <w:right w:val="none" w:sz="0" w:space="0" w:color="auto"/>
      </w:divBdr>
    </w:div>
    <w:div w:id="926574836">
      <w:bodyDiv w:val="1"/>
      <w:marLeft w:val="0"/>
      <w:marRight w:val="0"/>
      <w:marTop w:val="0"/>
      <w:marBottom w:val="0"/>
      <w:divBdr>
        <w:top w:val="none" w:sz="0" w:space="0" w:color="auto"/>
        <w:left w:val="none" w:sz="0" w:space="0" w:color="auto"/>
        <w:bottom w:val="none" w:sz="0" w:space="0" w:color="auto"/>
        <w:right w:val="none" w:sz="0" w:space="0" w:color="auto"/>
      </w:divBdr>
    </w:div>
    <w:div w:id="932200810">
      <w:bodyDiv w:val="1"/>
      <w:marLeft w:val="0"/>
      <w:marRight w:val="0"/>
      <w:marTop w:val="0"/>
      <w:marBottom w:val="0"/>
      <w:divBdr>
        <w:top w:val="none" w:sz="0" w:space="0" w:color="auto"/>
        <w:left w:val="none" w:sz="0" w:space="0" w:color="auto"/>
        <w:bottom w:val="none" w:sz="0" w:space="0" w:color="auto"/>
        <w:right w:val="none" w:sz="0" w:space="0" w:color="auto"/>
      </w:divBdr>
    </w:div>
    <w:div w:id="932399133">
      <w:bodyDiv w:val="1"/>
      <w:marLeft w:val="0"/>
      <w:marRight w:val="0"/>
      <w:marTop w:val="0"/>
      <w:marBottom w:val="0"/>
      <w:divBdr>
        <w:top w:val="none" w:sz="0" w:space="0" w:color="auto"/>
        <w:left w:val="none" w:sz="0" w:space="0" w:color="auto"/>
        <w:bottom w:val="none" w:sz="0" w:space="0" w:color="auto"/>
        <w:right w:val="none" w:sz="0" w:space="0" w:color="auto"/>
      </w:divBdr>
    </w:div>
    <w:div w:id="932781491">
      <w:bodyDiv w:val="1"/>
      <w:marLeft w:val="0"/>
      <w:marRight w:val="0"/>
      <w:marTop w:val="0"/>
      <w:marBottom w:val="0"/>
      <w:divBdr>
        <w:top w:val="none" w:sz="0" w:space="0" w:color="auto"/>
        <w:left w:val="none" w:sz="0" w:space="0" w:color="auto"/>
        <w:bottom w:val="none" w:sz="0" w:space="0" w:color="auto"/>
        <w:right w:val="none" w:sz="0" w:space="0" w:color="auto"/>
      </w:divBdr>
    </w:div>
    <w:div w:id="934090360">
      <w:bodyDiv w:val="1"/>
      <w:marLeft w:val="0"/>
      <w:marRight w:val="0"/>
      <w:marTop w:val="0"/>
      <w:marBottom w:val="0"/>
      <w:divBdr>
        <w:top w:val="none" w:sz="0" w:space="0" w:color="auto"/>
        <w:left w:val="none" w:sz="0" w:space="0" w:color="auto"/>
        <w:bottom w:val="none" w:sz="0" w:space="0" w:color="auto"/>
        <w:right w:val="none" w:sz="0" w:space="0" w:color="auto"/>
      </w:divBdr>
    </w:div>
    <w:div w:id="934366848">
      <w:bodyDiv w:val="1"/>
      <w:marLeft w:val="0"/>
      <w:marRight w:val="0"/>
      <w:marTop w:val="0"/>
      <w:marBottom w:val="0"/>
      <w:divBdr>
        <w:top w:val="none" w:sz="0" w:space="0" w:color="auto"/>
        <w:left w:val="none" w:sz="0" w:space="0" w:color="auto"/>
        <w:bottom w:val="none" w:sz="0" w:space="0" w:color="auto"/>
        <w:right w:val="none" w:sz="0" w:space="0" w:color="auto"/>
      </w:divBdr>
    </w:div>
    <w:div w:id="93574885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99861">
      <w:bodyDiv w:val="1"/>
      <w:marLeft w:val="0"/>
      <w:marRight w:val="0"/>
      <w:marTop w:val="0"/>
      <w:marBottom w:val="0"/>
      <w:divBdr>
        <w:top w:val="none" w:sz="0" w:space="0" w:color="auto"/>
        <w:left w:val="none" w:sz="0" w:space="0" w:color="auto"/>
        <w:bottom w:val="none" w:sz="0" w:space="0" w:color="auto"/>
        <w:right w:val="none" w:sz="0" w:space="0" w:color="auto"/>
      </w:divBdr>
    </w:div>
    <w:div w:id="937785988">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3348487">
      <w:bodyDiv w:val="1"/>
      <w:marLeft w:val="0"/>
      <w:marRight w:val="0"/>
      <w:marTop w:val="0"/>
      <w:marBottom w:val="0"/>
      <w:divBdr>
        <w:top w:val="none" w:sz="0" w:space="0" w:color="auto"/>
        <w:left w:val="none" w:sz="0" w:space="0" w:color="auto"/>
        <w:bottom w:val="none" w:sz="0" w:space="0" w:color="auto"/>
        <w:right w:val="none" w:sz="0" w:space="0" w:color="auto"/>
      </w:divBdr>
    </w:div>
    <w:div w:id="943612415">
      <w:bodyDiv w:val="1"/>
      <w:marLeft w:val="0"/>
      <w:marRight w:val="0"/>
      <w:marTop w:val="0"/>
      <w:marBottom w:val="0"/>
      <w:divBdr>
        <w:top w:val="none" w:sz="0" w:space="0" w:color="auto"/>
        <w:left w:val="none" w:sz="0" w:space="0" w:color="auto"/>
        <w:bottom w:val="none" w:sz="0" w:space="0" w:color="auto"/>
        <w:right w:val="none" w:sz="0" w:space="0" w:color="auto"/>
      </w:divBdr>
    </w:div>
    <w:div w:id="944922651">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307699">
      <w:bodyDiv w:val="1"/>
      <w:marLeft w:val="0"/>
      <w:marRight w:val="0"/>
      <w:marTop w:val="0"/>
      <w:marBottom w:val="0"/>
      <w:divBdr>
        <w:top w:val="none" w:sz="0" w:space="0" w:color="auto"/>
        <w:left w:val="none" w:sz="0" w:space="0" w:color="auto"/>
        <w:bottom w:val="none" w:sz="0" w:space="0" w:color="auto"/>
        <w:right w:val="none" w:sz="0" w:space="0" w:color="auto"/>
      </w:divBdr>
    </w:div>
    <w:div w:id="946890654">
      <w:bodyDiv w:val="1"/>
      <w:marLeft w:val="0"/>
      <w:marRight w:val="0"/>
      <w:marTop w:val="0"/>
      <w:marBottom w:val="0"/>
      <w:divBdr>
        <w:top w:val="none" w:sz="0" w:space="0" w:color="auto"/>
        <w:left w:val="none" w:sz="0" w:space="0" w:color="auto"/>
        <w:bottom w:val="none" w:sz="0" w:space="0" w:color="auto"/>
        <w:right w:val="none" w:sz="0" w:space="0" w:color="auto"/>
      </w:divBdr>
    </w:div>
    <w:div w:id="948003118">
      <w:bodyDiv w:val="1"/>
      <w:marLeft w:val="0"/>
      <w:marRight w:val="0"/>
      <w:marTop w:val="0"/>
      <w:marBottom w:val="0"/>
      <w:divBdr>
        <w:top w:val="none" w:sz="0" w:space="0" w:color="auto"/>
        <w:left w:val="none" w:sz="0" w:space="0" w:color="auto"/>
        <w:bottom w:val="none" w:sz="0" w:space="0" w:color="auto"/>
        <w:right w:val="none" w:sz="0" w:space="0" w:color="auto"/>
      </w:divBdr>
    </w:div>
    <w:div w:id="950011974">
      <w:bodyDiv w:val="1"/>
      <w:marLeft w:val="0"/>
      <w:marRight w:val="0"/>
      <w:marTop w:val="0"/>
      <w:marBottom w:val="0"/>
      <w:divBdr>
        <w:top w:val="none" w:sz="0" w:space="0" w:color="auto"/>
        <w:left w:val="none" w:sz="0" w:space="0" w:color="auto"/>
        <w:bottom w:val="none" w:sz="0" w:space="0" w:color="auto"/>
        <w:right w:val="none" w:sz="0" w:space="0" w:color="auto"/>
      </w:divBdr>
    </w:div>
    <w:div w:id="950477338">
      <w:bodyDiv w:val="1"/>
      <w:marLeft w:val="0"/>
      <w:marRight w:val="0"/>
      <w:marTop w:val="0"/>
      <w:marBottom w:val="0"/>
      <w:divBdr>
        <w:top w:val="none" w:sz="0" w:space="0" w:color="auto"/>
        <w:left w:val="none" w:sz="0" w:space="0" w:color="auto"/>
        <w:bottom w:val="none" w:sz="0" w:space="0" w:color="auto"/>
        <w:right w:val="none" w:sz="0" w:space="0" w:color="auto"/>
      </w:divBdr>
    </w:div>
    <w:div w:id="950864529">
      <w:bodyDiv w:val="1"/>
      <w:marLeft w:val="0"/>
      <w:marRight w:val="0"/>
      <w:marTop w:val="0"/>
      <w:marBottom w:val="0"/>
      <w:divBdr>
        <w:top w:val="none" w:sz="0" w:space="0" w:color="auto"/>
        <w:left w:val="none" w:sz="0" w:space="0" w:color="auto"/>
        <w:bottom w:val="none" w:sz="0" w:space="0" w:color="auto"/>
        <w:right w:val="none" w:sz="0" w:space="0" w:color="auto"/>
      </w:divBdr>
    </w:div>
    <w:div w:id="952903410">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9264850">
      <w:bodyDiv w:val="1"/>
      <w:marLeft w:val="0"/>
      <w:marRight w:val="0"/>
      <w:marTop w:val="0"/>
      <w:marBottom w:val="0"/>
      <w:divBdr>
        <w:top w:val="none" w:sz="0" w:space="0" w:color="auto"/>
        <w:left w:val="none" w:sz="0" w:space="0" w:color="auto"/>
        <w:bottom w:val="none" w:sz="0" w:space="0" w:color="auto"/>
        <w:right w:val="none" w:sz="0" w:space="0" w:color="auto"/>
      </w:divBdr>
    </w:div>
    <w:div w:id="959603668">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378660">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2347500">
      <w:bodyDiv w:val="1"/>
      <w:marLeft w:val="0"/>
      <w:marRight w:val="0"/>
      <w:marTop w:val="0"/>
      <w:marBottom w:val="0"/>
      <w:divBdr>
        <w:top w:val="none" w:sz="0" w:space="0" w:color="auto"/>
        <w:left w:val="none" w:sz="0" w:space="0" w:color="auto"/>
        <w:bottom w:val="none" w:sz="0" w:space="0" w:color="auto"/>
        <w:right w:val="none" w:sz="0" w:space="0" w:color="auto"/>
      </w:divBdr>
    </w:div>
    <w:div w:id="962887022">
      <w:bodyDiv w:val="1"/>
      <w:marLeft w:val="0"/>
      <w:marRight w:val="0"/>
      <w:marTop w:val="0"/>
      <w:marBottom w:val="0"/>
      <w:divBdr>
        <w:top w:val="none" w:sz="0" w:space="0" w:color="auto"/>
        <w:left w:val="none" w:sz="0" w:space="0" w:color="auto"/>
        <w:bottom w:val="none" w:sz="0" w:space="0" w:color="auto"/>
        <w:right w:val="none" w:sz="0" w:space="0" w:color="auto"/>
      </w:divBdr>
    </w:div>
    <w:div w:id="964232860">
      <w:bodyDiv w:val="1"/>
      <w:marLeft w:val="0"/>
      <w:marRight w:val="0"/>
      <w:marTop w:val="0"/>
      <w:marBottom w:val="0"/>
      <w:divBdr>
        <w:top w:val="none" w:sz="0" w:space="0" w:color="auto"/>
        <w:left w:val="none" w:sz="0" w:space="0" w:color="auto"/>
        <w:bottom w:val="none" w:sz="0" w:space="0" w:color="auto"/>
        <w:right w:val="none" w:sz="0" w:space="0" w:color="auto"/>
      </w:divBdr>
    </w:div>
    <w:div w:id="964628359">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8828112">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820434">
      <w:bodyDiv w:val="1"/>
      <w:marLeft w:val="0"/>
      <w:marRight w:val="0"/>
      <w:marTop w:val="0"/>
      <w:marBottom w:val="0"/>
      <w:divBdr>
        <w:top w:val="none" w:sz="0" w:space="0" w:color="auto"/>
        <w:left w:val="none" w:sz="0" w:space="0" w:color="auto"/>
        <w:bottom w:val="none" w:sz="0" w:space="0" w:color="auto"/>
        <w:right w:val="none" w:sz="0" w:space="0" w:color="auto"/>
      </w:divBdr>
    </w:div>
    <w:div w:id="970867786">
      <w:bodyDiv w:val="1"/>
      <w:marLeft w:val="0"/>
      <w:marRight w:val="0"/>
      <w:marTop w:val="0"/>
      <w:marBottom w:val="0"/>
      <w:divBdr>
        <w:top w:val="none" w:sz="0" w:space="0" w:color="auto"/>
        <w:left w:val="none" w:sz="0" w:space="0" w:color="auto"/>
        <w:bottom w:val="none" w:sz="0" w:space="0" w:color="auto"/>
        <w:right w:val="none" w:sz="0" w:space="0" w:color="auto"/>
      </w:divBdr>
    </w:div>
    <w:div w:id="9723248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019546">
      <w:bodyDiv w:val="1"/>
      <w:marLeft w:val="0"/>
      <w:marRight w:val="0"/>
      <w:marTop w:val="0"/>
      <w:marBottom w:val="0"/>
      <w:divBdr>
        <w:top w:val="none" w:sz="0" w:space="0" w:color="auto"/>
        <w:left w:val="none" w:sz="0" w:space="0" w:color="auto"/>
        <w:bottom w:val="none" w:sz="0" w:space="0" w:color="auto"/>
        <w:right w:val="none" w:sz="0" w:space="0" w:color="auto"/>
      </w:divBdr>
    </w:div>
    <w:div w:id="974871363">
      <w:bodyDiv w:val="1"/>
      <w:marLeft w:val="0"/>
      <w:marRight w:val="0"/>
      <w:marTop w:val="0"/>
      <w:marBottom w:val="0"/>
      <w:divBdr>
        <w:top w:val="none" w:sz="0" w:space="0" w:color="auto"/>
        <w:left w:val="none" w:sz="0" w:space="0" w:color="auto"/>
        <w:bottom w:val="none" w:sz="0" w:space="0" w:color="auto"/>
        <w:right w:val="none" w:sz="0" w:space="0" w:color="auto"/>
      </w:divBdr>
    </w:div>
    <w:div w:id="975137672">
      <w:bodyDiv w:val="1"/>
      <w:marLeft w:val="0"/>
      <w:marRight w:val="0"/>
      <w:marTop w:val="0"/>
      <w:marBottom w:val="0"/>
      <w:divBdr>
        <w:top w:val="none" w:sz="0" w:space="0" w:color="auto"/>
        <w:left w:val="none" w:sz="0" w:space="0" w:color="auto"/>
        <w:bottom w:val="none" w:sz="0" w:space="0" w:color="auto"/>
        <w:right w:val="none" w:sz="0" w:space="0" w:color="auto"/>
      </w:divBdr>
    </w:div>
    <w:div w:id="977415716">
      <w:bodyDiv w:val="1"/>
      <w:marLeft w:val="0"/>
      <w:marRight w:val="0"/>
      <w:marTop w:val="0"/>
      <w:marBottom w:val="0"/>
      <w:divBdr>
        <w:top w:val="none" w:sz="0" w:space="0" w:color="auto"/>
        <w:left w:val="none" w:sz="0" w:space="0" w:color="auto"/>
        <w:bottom w:val="none" w:sz="0" w:space="0" w:color="auto"/>
        <w:right w:val="none" w:sz="0" w:space="0" w:color="auto"/>
      </w:divBdr>
    </w:div>
    <w:div w:id="978415180">
      <w:bodyDiv w:val="1"/>
      <w:marLeft w:val="0"/>
      <w:marRight w:val="0"/>
      <w:marTop w:val="0"/>
      <w:marBottom w:val="0"/>
      <w:divBdr>
        <w:top w:val="none" w:sz="0" w:space="0" w:color="auto"/>
        <w:left w:val="none" w:sz="0" w:space="0" w:color="auto"/>
        <w:bottom w:val="none" w:sz="0" w:space="0" w:color="auto"/>
        <w:right w:val="none" w:sz="0" w:space="0" w:color="auto"/>
      </w:divBdr>
    </w:div>
    <w:div w:id="978463127">
      <w:bodyDiv w:val="1"/>
      <w:marLeft w:val="0"/>
      <w:marRight w:val="0"/>
      <w:marTop w:val="0"/>
      <w:marBottom w:val="0"/>
      <w:divBdr>
        <w:top w:val="none" w:sz="0" w:space="0" w:color="auto"/>
        <w:left w:val="none" w:sz="0" w:space="0" w:color="auto"/>
        <w:bottom w:val="none" w:sz="0" w:space="0" w:color="auto"/>
        <w:right w:val="none" w:sz="0" w:space="0" w:color="auto"/>
      </w:divBdr>
    </w:div>
    <w:div w:id="980111075">
      <w:bodyDiv w:val="1"/>
      <w:marLeft w:val="0"/>
      <w:marRight w:val="0"/>
      <w:marTop w:val="0"/>
      <w:marBottom w:val="0"/>
      <w:divBdr>
        <w:top w:val="none" w:sz="0" w:space="0" w:color="auto"/>
        <w:left w:val="none" w:sz="0" w:space="0" w:color="auto"/>
        <w:bottom w:val="none" w:sz="0" w:space="0" w:color="auto"/>
        <w:right w:val="none" w:sz="0" w:space="0" w:color="auto"/>
      </w:divBdr>
    </w:div>
    <w:div w:id="982348034">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510517">
      <w:bodyDiv w:val="1"/>
      <w:marLeft w:val="0"/>
      <w:marRight w:val="0"/>
      <w:marTop w:val="0"/>
      <w:marBottom w:val="0"/>
      <w:divBdr>
        <w:top w:val="none" w:sz="0" w:space="0" w:color="auto"/>
        <w:left w:val="none" w:sz="0" w:space="0" w:color="auto"/>
        <w:bottom w:val="none" w:sz="0" w:space="0" w:color="auto"/>
        <w:right w:val="none" w:sz="0" w:space="0" w:color="auto"/>
      </w:divBdr>
    </w:div>
    <w:div w:id="988946377">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3410845">
      <w:bodyDiv w:val="1"/>
      <w:marLeft w:val="0"/>
      <w:marRight w:val="0"/>
      <w:marTop w:val="0"/>
      <w:marBottom w:val="0"/>
      <w:divBdr>
        <w:top w:val="none" w:sz="0" w:space="0" w:color="auto"/>
        <w:left w:val="none" w:sz="0" w:space="0" w:color="auto"/>
        <w:bottom w:val="none" w:sz="0" w:space="0" w:color="auto"/>
        <w:right w:val="none" w:sz="0" w:space="0" w:color="auto"/>
      </w:divBdr>
    </w:div>
    <w:div w:id="99425847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568687">
      <w:bodyDiv w:val="1"/>
      <w:marLeft w:val="0"/>
      <w:marRight w:val="0"/>
      <w:marTop w:val="0"/>
      <w:marBottom w:val="0"/>
      <w:divBdr>
        <w:top w:val="none" w:sz="0" w:space="0" w:color="auto"/>
        <w:left w:val="none" w:sz="0" w:space="0" w:color="auto"/>
        <w:bottom w:val="none" w:sz="0" w:space="0" w:color="auto"/>
        <w:right w:val="none" w:sz="0" w:space="0" w:color="auto"/>
      </w:divBdr>
    </w:div>
    <w:div w:id="996686816">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9506842">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91201">
      <w:bodyDiv w:val="1"/>
      <w:marLeft w:val="0"/>
      <w:marRight w:val="0"/>
      <w:marTop w:val="0"/>
      <w:marBottom w:val="0"/>
      <w:divBdr>
        <w:top w:val="none" w:sz="0" w:space="0" w:color="auto"/>
        <w:left w:val="none" w:sz="0" w:space="0" w:color="auto"/>
        <w:bottom w:val="none" w:sz="0" w:space="0" w:color="auto"/>
        <w:right w:val="none" w:sz="0" w:space="0" w:color="auto"/>
      </w:divBdr>
    </w:div>
    <w:div w:id="1005088736">
      <w:bodyDiv w:val="1"/>
      <w:marLeft w:val="0"/>
      <w:marRight w:val="0"/>
      <w:marTop w:val="0"/>
      <w:marBottom w:val="0"/>
      <w:divBdr>
        <w:top w:val="none" w:sz="0" w:space="0" w:color="auto"/>
        <w:left w:val="none" w:sz="0" w:space="0" w:color="auto"/>
        <w:bottom w:val="none" w:sz="0" w:space="0" w:color="auto"/>
        <w:right w:val="none" w:sz="0" w:space="0" w:color="auto"/>
      </w:divBdr>
    </w:div>
    <w:div w:id="1005284665">
      <w:bodyDiv w:val="1"/>
      <w:marLeft w:val="0"/>
      <w:marRight w:val="0"/>
      <w:marTop w:val="0"/>
      <w:marBottom w:val="0"/>
      <w:divBdr>
        <w:top w:val="none" w:sz="0" w:space="0" w:color="auto"/>
        <w:left w:val="none" w:sz="0" w:space="0" w:color="auto"/>
        <w:bottom w:val="none" w:sz="0" w:space="0" w:color="auto"/>
        <w:right w:val="none" w:sz="0" w:space="0" w:color="auto"/>
      </w:divBdr>
    </w:div>
    <w:div w:id="1005982739">
      <w:bodyDiv w:val="1"/>
      <w:marLeft w:val="0"/>
      <w:marRight w:val="0"/>
      <w:marTop w:val="0"/>
      <w:marBottom w:val="0"/>
      <w:divBdr>
        <w:top w:val="none" w:sz="0" w:space="0" w:color="auto"/>
        <w:left w:val="none" w:sz="0" w:space="0" w:color="auto"/>
        <w:bottom w:val="none" w:sz="0" w:space="0" w:color="auto"/>
        <w:right w:val="none" w:sz="0" w:space="0" w:color="auto"/>
      </w:divBdr>
    </w:div>
    <w:div w:id="1006788849">
      <w:bodyDiv w:val="1"/>
      <w:marLeft w:val="0"/>
      <w:marRight w:val="0"/>
      <w:marTop w:val="0"/>
      <w:marBottom w:val="0"/>
      <w:divBdr>
        <w:top w:val="none" w:sz="0" w:space="0" w:color="auto"/>
        <w:left w:val="none" w:sz="0" w:space="0" w:color="auto"/>
        <w:bottom w:val="none" w:sz="0" w:space="0" w:color="auto"/>
        <w:right w:val="none" w:sz="0" w:space="0" w:color="auto"/>
      </w:divBdr>
    </w:div>
    <w:div w:id="1006860531">
      <w:bodyDiv w:val="1"/>
      <w:marLeft w:val="0"/>
      <w:marRight w:val="0"/>
      <w:marTop w:val="0"/>
      <w:marBottom w:val="0"/>
      <w:divBdr>
        <w:top w:val="none" w:sz="0" w:space="0" w:color="auto"/>
        <w:left w:val="none" w:sz="0" w:space="0" w:color="auto"/>
        <w:bottom w:val="none" w:sz="0" w:space="0" w:color="auto"/>
        <w:right w:val="none" w:sz="0" w:space="0" w:color="auto"/>
      </w:divBdr>
    </w:div>
    <w:div w:id="1007365542">
      <w:bodyDiv w:val="1"/>
      <w:marLeft w:val="0"/>
      <w:marRight w:val="0"/>
      <w:marTop w:val="0"/>
      <w:marBottom w:val="0"/>
      <w:divBdr>
        <w:top w:val="none" w:sz="0" w:space="0" w:color="auto"/>
        <w:left w:val="none" w:sz="0" w:space="0" w:color="auto"/>
        <w:bottom w:val="none" w:sz="0" w:space="0" w:color="auto"/>
        <w:right w:val="none" w:sz="0" w:space="0" w:color="auto"/>
      </w:divBdr>
    </w:div>
    <w:div w:id="1007563547">
      <w:bodyDiv w:val="1"/>
      <w:marLeft w:val="0"/>
      <w:marRight w:val="0"/>
      <w:marTop w:val="0"/>
      <w:marBottom w:val="0"/>
      <w:divBdr>
        <w:top w:val="none" w:sz="0" w:space="0" w:color="auto"/>
        <w:left w:val="none" w:sz="0" w:space="0" w:color="auto"/>
        <w:bottom w:val="none" w:sz="0" w:space="0" w:color="auto"/>
        <w:right w:val="none" w:sz="0" w:space="0" w:color="auto"/>
      </w:divBdr>
    </w:div>
    <w:div w:id="1009523896">
      <w:bodyDiv w:val="1"/>
      <w:marLeft w:val="0"/>
      <w:marRight w:val="0"/>
      <w:marTop w:val="0"/>
      <w:marBottom w:val="0"/>
      <w:divBdr>
        <w:top w:val="none" w:sz="0" w:space="0" w:color="auto"/>
        <w:left w:val="none" w:sz="0" w:space="0" w:color="auto"/>
        <w:bottom w:val="none" w:sz="0" w:space="0" w:color="auto"/>
        <w:right w:val="none" w:sz="0" w:space="0" w:color="auto"/>
      </w:divBdr>
    </w:div>
    <w:div w:id="1009718582">
      <w:bodyDiv w:val="1"/>
      <w:marLeft w:val="0"/>
      <w:marRight w:val="0"/>
      <w:marTop w:val="0"/>
      <w:marBottom w:val="0"/>
      <w:divBdr>
        <w:top w:val="none" w:sz="0" w:space="0" w:color="auto"/>
        <w:left w:val="none" w:sz="0" w:space="0" w:color="auto"/>
        <w:bottom w:val="none" w:sz="0" w:space="0" w:color="auto"/>
        <w:right w:val="none" w:sz="0" w:space="0" w:color="auto"/>
      </w:divBdr>
    </w:div>
    <w:div w:id="1009873525">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834230">
      <w:bodyDiv w:val="1"/>
      <w:marLeft w:val="0"/>
      <w:marRight w:val="0"/>
      <w:marTop w:val="0"/>
      <w:marBottom w:val="0"/>
      <w:divBdr>
        <w:top w:val="none" w:sz="0" w:space="0" w:color="auto"/>
        <w:left w:val="none" w:sz="0" w:space="0" w:color="auto"/>
        <w:bottom w:val="none" w:sz="0" w:space="0" w:color="auto"/>
        <w:right w:val="none" w:sz="0" w:space="0" w:color="auto"/>
      </w:divBdr>
    </w:div>
    <w:div w:id="1012225556">
      <w:bodyDiv w:val="1"/>
      <w:marLeft w:val="0"/>
      <w:marRight w:val="0"/>
      <w:marTop w:val="0"/>
      <w:marBottom w:val="0"/>
      <w:divBdr>
        <w:top w:val="none" w:sz="0" w:space="0" w:color="auto"/>
        <w:left w:val="none" w:sz="0" w:space="0" w:color="auto"/>
        <w:bottom w:val="none" w:sz="0" w:space="0" w:color="auto"/>
        <w:right w:val="none" w:sz="0" w:space="0" w:color="auto"/>
      </w:divBdr>
    </w:div>
    <w:div w:id="1013385395">
      <w:bodyDiv w:val="1"/>
      <w:marLeft w:val="0"/>
      <w:marRight w:val="0"/>
      <w:marTop w:val="0"/>
      <w:marBottom w:val="0"/>
      <w:divBdr>
        <w:top w:val="none" w:sz="0" w:space="0" w:color="auto"/>
        <w:left w:val="none" w:sz="0" w:space="0" w:color="auto"/>
        <w:bottom w:val="none" w:sz="0" w:space="0" w:color="auto"/>
        <w:right w:val="none" w:sz="0" w:space="0" w:color="auto"/>
      </w:divBdr>
    </w:div>
    <w:div w:id="1015352673">
      <w:bodyDiv w:val="1"/>
      <w:marLeft w:val="0"/>
      <w:marRight w:val="0"/>
      <w:marTop w:val="0"/>
      <w:marBottom w:val="0"/>
      <w:divBdr>
        <w:top w:val="none" w:sz="0" w:space="0" w:color="auto"/>
        <w:left w:val="none" w:sz="0" w:space="0" w:color="auto"/>
        <w:bottom w:val="none" w:sz="0" w:space="0" w:color="auto"/>
        <w:right w:val="none" w:sz="0" w:space="0" w:color="auto"/>
      </w:divBdr>
    </w:div>
    <w:div w:id="1015763073">
      <w:bodyDiv w:val="1"/>
      <w:marLeft w:val="0"/>
      <w:marRight w:val="0"/>
      <w:marTop w:val="0"/>
      <w:marBottom w:val="0"/>
      <w:divBdr>
        <w:top w:val="none" w:sz="0" w:space="0" w:color="auto"/>
        <w:left w:val="none" w:sz="0" w:space="0" w:color="auto"/>
        <w:bottom w:val="none" w:sz="0" w:space="0" w:color="auto"/>
        <w:right w:val="none" w:sz="0" w:space="0" w:color="auto"/>
      </w:divBdr>
    </w:div>
    <w:div w:id="1016154758">
      <w:bodyDiv w:val="1"/>
      <w:marLeft w:val="0"/>
      <w:marRight w:val="0"/>
      <w:marTop w:val="0"/>
      <w:marBottom w:val="0"/>
      <w:divBdr>
        <w:top w:val="none" w:sz="0" w:space="0" w:color="auto"/>
        <w:left w:val="none" w:sz="0" w:space="0" w:color="auto"/>
        <w:bottom w:val="none" w:sz="0" w:space="0" w:color="auto"/>
        <w:right w:val="none" w:sz="0" w:space="0" w:color="auto"/>
      </w:divBdr>
    </w:div>
    <w:div w:id="1018048085">
      <w:bodyDiv w:val="1"/>
      <w:marLeft w:val="0"/>
      <w:marRight w:val="0"/>
      <w:marTop w:val="0"/>
      <w:marBottom w:val="0"/>
      <w:divBdr>
        <w:top w:val="none" w:sz="0" w:space="0" w:color="auto"/>
        <w:left w:val="none" w:sz="0" w:space="0" w:color="auto"/>
        <w:bottom w:val="none" w:sz="0" w:space="0" w:color="auto"/>
        <w:right w:val="none" w:sz="0" w:space="0" w:color="auto"/>
      </w:divBdr>
    </w:div>
    <w:div w:id="1019115506">
      <w:bodyDiv w:val="1"/>
      <w:marLeft w:val="0"/>
      <w:marRight w:val="0"/>
      <w:marTop w:val="0"/>
      <w:marBottom w:val="0"/>
      <w:divBdr>
        <w:top w:val="none" w:sz="0" w:space="0" w:color="auto"/>
        <w:left w:val="none" w:sz="0" w:space="0" w:color="auto"/>
        <w:bottom w:val="none" w:sz="0" w:space="0" w:color="auto"/>
        <w:right w:val="none" w:sz="0" w:space="0" w:color="auto"/>
      </w:divBdr>
    </w:div>
    <w:div w:id="1019314103">
      <w:bodyDiv w:val="1"/>
      <w:marLeft w:val="0"/>
      <w:marRight w:val="0"/>
      <w:marTop w:val="0"/>
      <w:marBottom w:val="0"/>
      <w:divBdr>
        <w:top w:val="none" w:sz="0" w:space="0" w:color="auto"/>
        <w:left w:val="none" w:sz="0" w:space="0" w:color="auto"/>
        <w:bottom w:val="none" w:sz="0" w:space="0" w:color="auto"/>
        <w:right w:val="none" w:sz="0" w:space="0" w:color="auto"/>
      </w:divBdr>
    </w:div>
    <w:div w:id="1020164513">
      <w:bodyDiv w:val="1"/>
      <w:marLeft w:val="0"/>
      <w:marRight w:val="0"/>
      <w:marTop w:val="0"/>
      <w:marBottom w:val="0"/>
      <w:divBdr>
        <w:top w:val="none" w:sz="0" w:space="0" w:color="auto"/>
        <w:left w:val="none" w:sz="0" w:space="0" w:color="auto"/>
        <w:bottom w:val="none" w:sz="0" w:space="0" w:color="auto"/>
        <w:right w:val="none" w:sz="0" w:space="0" w:color="auto"/>
      </w:divBdr>
    </w:div>
    <w:div w:id="1023170885">
      <w:bodyDiv w:val="1"/>
      <w:marLeft w:val="0"/>
      <w:marRight w:val="0"/>
      <w:marTop w:val="0"/>
      <w:marBottom w:val="0"/>
      <w:divBdr>
        <w:top w:val="none" w:sz="0" w:space="0" w:color="auto"/>
        <w:left w:val="none" w:sz="0" w:space="0" w:color="auto"/>
        <w:bottom w:val="none" w:sz="0" w:space="0" w:color="auto"/>
        <w:right w:val="none" w:sz="0" w:space="0" w:color="auto"/>
      </w:divBdr>
    </w:div>
    <w:div w:id="1023944722">
      <w:bodyDiv w:val="1"/>
      <w:marLeft w:val="0"/>
      <w:marRight w:val="0"/>
      <w:marTop w:val="0"/>
      <w:marBottom w:val="0"/>
      <w:divBdr>
        <w:top w:val="none" w:sz="0" w:space="0" w:color="auto"/>
        <w:left w:val="none" w:sz="0" w:space="0" w:color="auto"/>
        <w:bottom w:val="none" w:sz="0" w:space="0" w:color="auto"/>
        <w:right w:val="none" w:sz="0" w:space="0" w:color="auto"/>
      </w:divBdr>
    </w:div>
    <w:div w:id="1024405619">
      <w:bodyDiv w:val="1"/>
      <w:marLeft w:val="0"/>
      <w:marRight w:val="0"/>
      <w:marTop w:val="0"/>
      <w:marBottom w:val="0"/>
      <w:divBdr>
        <w:top w:val="none" w:sz="0" w:space="0" w:color="auto"/>
        <w:left w:val="none" w:sz="0" w:space="0" w:color="auto"/>
        <w:bottom w:val="none" w:sz="0" w:space="0" w:color="auto"/>
        <w:right w:val="none" w:sz="0" w:space="0" w:color="auto"/>
      </w:divBdr>
    </w:div>
    <w:div w:id="1024592522">
      <w:bodyDiv w:val="1"/>
      <w:marLeft w:val="0"/>
      <w:marRight w:val="0"/>
      <w:marTop w:val="0"/>
      <w:marBottom w:val="0"/>
      <w:divBdr>
        <w:top w:val="none" w:sz="0" w:space="0" w:color="auto"/>
        <w:left w:val="none" w:sz="0" w:space="0" w:color="auto"/>
        <w:bottom w:val="none" w:sz="0" w:space="0" w:color="auto"/>
        <w:right w:val="none" w:sz="0" w:space="0" w:color="auto"/>
      </w:divBdr>
    </w:div>
    <w:div w:id="1025206252">
      <w:bodyDiv w:val="1"/>
      <w:marLeft w:val="0"/>
      <w:marRight w:val="0"/>
      <w:marTop w:val="0"/>
      <w:marBottom w:val="0"/>
      <w:divBdr>
        <w:top w:val="none" w:sz="0" w:space="0" w:color="auto"/>
        <w:left w:val="none" w:sz="0" w:space="0" w:color="auto"/>
        <w:bottom w:val="none" w:sz="0" w:space="0" w:color="auto"/>
        <w:right w:val="none" w:sz="0" w:space="0" w:color="auto"/>
      </w:divBdr>
    </w:div>
    <w:div w:id="1025448851">
      <w:bodyDiv w:val="1"/>
      <w:marLeft w:val="0"/>
      <w:marRight w:val="0"/>
      <w:marTop w:val="0"/>
      <w:marBottom w:val="0"/>
      <w:divBdr>
        <w:top w:val="none" w:sz="0" w:space="0" w:color="auto"/>
        <w:left w:val="none" w:sz="0" w:space="0" w:color="auto"/>
        <w:bottom w:val="none" w:sz="0" w:space="0" w:color="auto"/>
        <w:right w:val="none" w:sz="0" w:space="0" w:color="auto"/>
      </w:divBdr>
    </w:div>
    <w:div w:id="1026521841">
      <w:bodyDiv w:val="1"/>
      <w:marLeft w:val="0"/>
      <w:marRight w:val="0"/>
      <w:marTop w:val="0"/>
      <w:marBottom w:val="0"/>
      <w:divBdr>
        <w:top w:val="none" w:sz="0" w:space="0" w:color="auto"/>
        <w:left w:val="none" w:sz="0" w:space="0" w:color="auto"/>
        <w:bottom w:val="none" w:sz="0" w:space="0" w:color="auto"/>
        <w:right w:val="none" w:sz="0" w:space="0" w:color="auto"/>
      </w:divBdr>
    </w:div>
    <w:div w:id="1026826815">
      <w:bodyDiv w:val="1"/>
      <w:marLeft w:val="0"/>
      <w:marRight w:val="0"/>
      <w:marTop w:val="0"/>
      <w:marBottom w:val="0"/>
      <w:divBdr>
        <w:top w:val="none" w:sz="0" w:space="0" w:color="auto"/>
        <w:left w:val="none" w:sz="0" w:space="0" w:color="auto"/>
        <w:bottom w:val="none" w:sz="0" w:space="0" w:color="auto"/>
        <w:right w:val="none" w:sz="0" w:space="0" w:color="auto"/>
      </w:divBdr>
    </w:div>
    <w:div w:id="1027296877">
      <w:bodyDiv w:val="1"/>
      <w:marLeft w:val="0"/>
      <w:marRight w:val="0"/>
      <w:marTop w:val="0"/>
      <w:marBottom w:val="0"/>
      <w:divBdr>
        <w:top w:val="none" w:sz="0" w:space="0" w:color="auto"/>
        <w:left w:val="none" w:sz="0" w:space="0" w:color="auto"/>
        <w:bottom w:val="none" w:sz="0" w:space="0" w:color="auto"/>
        <w:right w:val="none" w:sz="0" w:space="0" w:color="auto"/>
      </w:divBdr>
    </w:div>
    <w:div w:id="1028220534">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5417">
      <w:bodyDiv w:val="1"/>
      <w:marLeft w:val="0"/>
      <w:marRight w:val="0"/>
      <w:marTop w:val="0"/>
      <w:marBottom w:val="0"/>
      <w:divBdr>
        <w:top w:val="none" w:sz="0" w:space="0" w:color="auto"/>
        <w:left w:val="none" w:sz="0" w:space="0" w:color="auto"/>
        <w:bottom w:val="none" w:sz="0" w:space="0" w:color="auto"/>
        <w:right w:val="none" w:sz="0" w:space="0" w:color="auto"/>
      </w:divBdr>
    </w:div>
    <w:div w:id="1030373625">
      <w:bodyDiv w:val="1"/>
      <w:marLeft w:val="0"/>
      <w:marRight w:val="0"/>
      <w:marTop w:val="0"/>
      <w:marBottom w:val="0"/>
      <w:divBdr>
        <w:top w:val="none" w:sz="0" w:space="0" w:color="auto"/>
        <w:left w:val="none" w:sz="0" w:space="0" w:color="auto"/>
        <w:bottom w:val="none" w:sz="0" w:space="0" w:color="auto"/>
        <w:right w:val="none" w:sz="0" w:space="0" w:color="auto"/>
      </w:divBdr>
    </w:div>
    <w:div w:id="1030449655">
      <w:bodyDiv w:val="1"/>
      <w:marLeft w:val="0"/>
      <w:marRight w:val="0"/>
      <w:marTop w:val="0"/>
      <w:marBottom w:val="0"/>
      <w:divBdr>
        <w:top w:val="none" w:sz="0" w:space="0" w:color="auto"/>
        <w:left w:val="none" w:sz="0" w:space="0" w:color="auto"/>
        <w:bottom w:val="none" w:sz="0" w:space="0" w:color="auto"/>
        <w:right w:val="none" w:sz="0" w:space="0" w:color="auto"/>
      </w:divBdr>
    </w:div>
    <w:div w:id="1031809166">
      <w:bodyDiv w:val="1"/>
      <w:marLeft w:val="0"/>
      <w:marRight w:val="0"/>
      <w:marTop w:val="0"/>
      <w:marBottom w:val="0"/>
      <w:divBdr>
        <w:top w:val="none" w:sz="0" w:space="0" w:color="auto"/>
        <w:left w:val="none" w:sz="0" w:space="0" w:color="auto"/>
        <w:bottom w:val="none" w:sz="0" w:space="0" w:color="auto"/>
        <w:right w:val="none" w:sz="0" w:space="0" w:color="auto"/>
      </w:divBdr>
    </w:div>
    <w:div w:id="1031957445">
      <w:bodyDiv w:val="1"/>
      <w:marLeft w:val="0"/>
      <w:marRight w:val="0"/>
      <w:marTop w:val="0"/>
      <w:marBottom w:val="0"/>
      <w:divBdr>
        <w:top w:val="none" w:sz="0" w:space="0" w:color="auto"/>
        <w:left w:val="none" w:sz="0" w:space="0" w:color="auto"/>
        <w:bottom w:val="none" w:sz="0" w:space="0" w:color="auto"/>
        <w:right w:val="none" w:sz="0" w:space="0" w:color="auto"/>
      </w:divBdr>
    </w:div>
    <w:div w:id="1032919227">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843548">
      <w:bodyDiv w:val="1"/>
      <w:marLeft w:val="0"/>
      <w:marRight w:val="0"/>
      <w:marTop w:val="0"/>
      <w:marBottom w:val="0"/>
      <w:divBdr>
        <w:top w:val="none" w:sz="0" w:space="0" w:color="auto"/>
        <w:left w:val="none" w:sz="0" w:space="0" w:color="auto"/>
        <w:bottom w:val="none" w:sz="0" w:space="0" w:color="auto"/>
        <w:right w:val="none" w:sz="0" w:space="0" w:color="auto"/>
      </w:divBdr>
    </w:div>
    <w:div w:id="1034887052">
      <w:bodyDiv w:val="1"/>
      <w:marLeft w:val="0"/>
      <w:marRight w:val="0"/>
      <w:marTop w:val="0"/>
      <w:marBottom w:val="0"/>
      <w:divBdr>
        <w:top w:val="none" w:sz="0" w:space="0" w:color="auto"/>
        <w:left w:val="none" w:sz="0" w:space="0" w:color="auto"/>
        <w:bottom w:val="none" w:sz="0" w:space="0" w:color="auto"/>
        <w:right w:val="none" w:sz="0" w:space="0" w:color="auto"/>
      </w:divBdr>
    </w:div>
    <w:div w:id="1036780378">
      <w:bodyDiv w:val="1"/>
      <w:marLeft w:val="0"/>
      <w:marRight w:val="0"/>
      <w:marTop w:val="0"/>
      <w:marBottom w:val="0"/>
      <w:divBdr>
        <w:top w:val="none" w:sz="0" w:space="0" w:color="auto"/>
        <w:left w:val="none" w:sz="0" w:space="0" w:color="auto"/>
        <w:bottom w:val="none" w:sz="0" w:space="0" w:color="auto"/>
        <w:right w:val="none" w:sz="0" w:space="0" w:color="auto"/>
      </w:divBdr>
    </w:div>
    <w:div w:id="1037122759">
      <w:bodyDiv w:val="1"/>
      <w:marLeft w:val="0"/>
      <w:marRight w:val="0"/>
      <w:marTop w:val="0"/>
      <w:marBottom w:val="0"/>
      <w:divBdr>
        <w:top w:val="none" w:sz="0" w:space="0" w:color="auto"/>
        <w:left w:val="none" w:sz="0" w:space="0" w:color="auto"/>
        <w:bottom w:val="none" w:sz="0" w:space="0" w:color="auto"/>
        <w:right w:val="none" w:sz="0" w:space="0" w:color="auto"/>
      </w:divBdr>
    </w:div>
    <w:div w:id="1037126846">
      <w:bodyDiv w:val="1"/>
      <w:marLeft w:val="0"/>
      <w:marRight w:val="0"/>
      <w:marTop w:val="0"/>
      <w:marBottom w:val="0"/>
      <w:divBdr>
        <w:top w:val="none" w:sz="0" w:space="0" w:color="auto"/>
        <w:left w:val="none" w:sz="0" w:space="0" w:color="auto"/>
        <w:bottom w:val="none" w:sz="0" w:space="0" w:color="auto"/>
        <w:right w:val="none" w:sz="0" w:space="0" w:color="auto"/>
      </w:divBdr>
    </w:div>
    <w:div w:id="1037848905">
      <w:bodyDiv w:val="1"/>
      <w:marLeft w:val="0"/>
      <w:marRight w:val="0"/>
      <w:marTop w:val="0"/>
      <w:marBottom w:val="0"/>
      <w:divBdr>
        <w:top w:val="none" w:sz="0" w:space="0" w:color="auto"/>
        <w:left w:val="none" w:sz="0" w:space="0" w:color="auto"/>
        <w:bottom w:val="none" w:sz="0" w:space="0" w:color="auto"/>
        <w:right w:val="none" w:sz="0" w:space="0" w:color="auto"/>
      </w:divBdr>
    </w:div>
    <w:div w:id="1041631293">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2559920">
      <w:bodyDiv w:val="1"/>
      <w:marLeft w:val="0"/>
      <w:marRight w:val="0"/>
      <w:marTop w:val="0"/>
      <w:marBottom w:val="0"/>
      <w:divBdr>
        <w:top w:val="none" w:sz="0" w:space="0" w:color="auto"/>
        <w:left w:val="none" w:sz="0" w:space="0" w:color="auto"/>
        <w:bottom w:val="none" w:sz="0" w:space="0" w:color="auto"/>
        <w:right w:val="none" w:sz="0" w:space="0" w:color="auto"/>
      </w:divBdr>
    </w:div>
    <w:div w:id="1043090883">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0845">
      <w:bodyDiv w:val="1"/>
      <w:marLeft w:val="0"/>
      <w:marRight w:val="0"/>
      <w:marTop w:val="0"/>
      <w:marBottom w:val="0"/>
      <w:divBdr>
        <w:top w:val="none" w:sz="0" w:space="0" w:color="auto"/>
        <w:left w:val="none" w:sz="0" w:space="0" w:color="auto"/>
        <w:bottom w:val="none" w:sz="0" w:space="0" w:color="auto"/>
        <w:right w:val="none" w:sz="0" w:space="0" w:color="auto"/>
      </w:divBdr>
    </w:div>
    <w:div w:id="1046679053">
      <w:bodyDiv w:val="1"/>
      <w:marLeft w:val="0"/>
      <w:marRight w:val="0"/>
      <w:marTop w:val="0"/>
      <w:marBottom w:val="0"/>
      <w:divBdr>
        <w:top w:val="none" w:sz="0" w:space="0" w:color="auto"/>
        <w:left w:val="none" w:sz="0" w:space="0" w:color="auto"/>
        <w:bottom w:val="none" w:sz="0" w:space="0" w:color="auto"/>
        <w:right w:val="none" w:sz="0" w:space="0" w:color="auto"/>
      </w:divBdr>
    </w:div>
    <w:div w:id="104687594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0230815">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616679">
      <w:bodyDiv w:val="1"/>
      <w:marLeft w:val="0"/>
      <w:marRight w:val="0"/>
      <w:marTop w:val="0"/>
      <w:marBottom w:val="0"/>
      <w:divBdr>
        <w:top w:val="none" w:sz="0" w:space="0" w:color="auto"/>
        <w:left w:val="none" w:sz="0" w:space="0" w:color="auto"/>
        <w:bottom w:val="none" w:sz="0" w:space="0" w:color="auto"/>
        <w:right w:val="none" w:sz="0" w:space="0" w:color="auto"/>
      </w:divBdr>
    </w:div>
    <w:div w:id="1054352851">
      <w:bodyDiv w:val="1"/>
      <w:marLeft w:val="0"/>
      <w:marRight w:val="0"/>
      <w:marTop w:val="0"/>
      <w:marBottom w:val="0"/>
      <w:divBdr>
        <w:top w:val="none" w:sz="0" w:space="0" w:color="auto"/>
        <w:left w:val="none" w:sz="0" w:space="0" w:color="auto"/>
        <w:bottom w:val="none" w:sz="0" w:space="0" w:color="auto"/>
        <w:right w:val="none" w:sz="0" w:space="0" w:color="auto"/>
      </w:divBdr>
    </w:div>
    <w:div w:id="1056129873">
      <w:bodyDiv w:val="1"/>
      <w:marLeft w:val="0"/>
      <w:marRight w:val="0"/>
      <w:marTop w:val="0"/>
      <w:marBottom w:val="0"/>
      <w:divBdr>
        <w:top w:val="none" w:sz="0" w:space="0" w:color="auto"/>
        <w:left w:val="none" w:sz="0" w:space="0" w:color="auto"/>
        <w:bottom w:val="none" w:sz="0" w:space="0" w:color="auto"/>
        <w:right w:val="none" w:sz="0" w:space="0" w:color="auto"/>
      </w:divBdr>
    </w:div>
    <w:div w:id="1056199374">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60863676">
      <w:bodyDiv w:val="1"/>
      <w:marLeft w:val="0"/>
      <w:marRight w:val="0"/>
      <w:marTop w:val="0"/>
      <w:marBottom w:val="0"/>
      <w:divBdr>
        <w:top w:val="none" w:sz="0" w:space="0" w:color="auto"/>
        <w:left w:val="none" w:sz="0" w:space="0" w:color="auto"/>
        <w:bottom w:val="none" w:sz="0" w:space="0" w:color="auto"/>
        <w:right w:val="none" w:sz="0" w:space="0" w:color="auto"/>
      </w:divBdr>
    </w:div>
    <w:div w:id="1061712917">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717348">
      <w:bodyDiv w:val="1"/>
      <w:marLeft w:val="0"/>
      <w:marRight w:val="0"/>
      <w:marTop w:val="0"/>
      <w:marBottom w:val="0"/>
      <w:divBdr>
        <w:top w:val="none" w:sz="0" w:space="0" w:color="auto"/>
        <w:left w:val="none" w:sz="0" w:space="0" w:color="auto"/>
        <w:bottom w:val="none" w:sz="0" w:space="0" w:color="auto"/>
        <w:right w:val="none" w:sz="0" w:space="0" w:color="auto"/>
      </w:divBdr>
    </w:div>
    <w:div w:id="1065058251">
      <w:bodyDiv w:val="1"/>
      <w:marLeft w:val="0"/>
      <w:marRight w:val="0"/>
      <w:marTop w:val="0"/>
      <w:marBottom w:val="0"/>
      <w:divBdr>
        <w:top w:val="none" w:sz="0" w:space="0" w:color="auto"/>
        <w:left w:val="none" w:sz="0" w:space="0" w:color="auto"/>
        <w:bottom w:val="none" w:sz="0" w:space="0" w:color="auto"/>
        <w:right w:val="none" w:sz="0" w:space="0" w:color="auto"/>
      </w:divBdr>
    </w:div>
    <w:div w:id="1066493270">
      <w:bodyDiv w:val="1"/>
      <w:marLeft w:val="0"/>
      <w:marRight w:val="0"/>
      <w:marTop w:val="0"/>
      <w:marBottom w:val="0"/>
      <w:divBdr>
        <w:top w:val="none" w:sz="0" w:space="0" w:color="auto"/>
        <w:left w:val="none" w:sz="0" w:space="0" w:color="auto"/>
        <w:bottom w:val="none" w:sz="0" w:space="0" w:color="auto"/>
        <w:right w:val="none" w:sz="0" w:space="0" w:color="auto"/>
      </w:divBdr>
    </w:div>
    <w:div w:id="1067338057">
      <w:bodyDiv w:val="1"/>
      <w:marLeft w:val="0"/>
      <w:marRight w:val="0"/>
      <w:marTop w:val="0"/>
      <w:marBottom w:val="0"/>
      <w:divBdr>
        <w:top w:val="none" w:sz="0" w:space="0" w:color="auto"/>
        <w:left w:val="none" w:sz="0" w:space="0" w:color="auto"/>
        <w:bottom w:val="none" w:sz="0" w:space="0" w:color="auto"/>
        <w:right w:val="none" w:sz="0" w:space="0" w:color="auto"/>
      </w:divBdr>
    </w:div>
    <w:div w:id="1067531485">
      <w:bodyDiv w:val="1"/>
      <w:marLeft w:val="0"/>
      <w:marRight w:val="0"/>
      <w:marTop w:val="0"/>
      <w:marBottom w:val="0"/>
      <w:divBdr>
        <w:top w:val="none" w:sz="0" w:space="0" w:color="auto"/>
        <w:left w:val="none" w:sz="0" w:space="0" w:color="auto"/>
        <w:bottom w:val="none" w:sz="0" w:space="0" w:color="auto"/>
        <w:right w:val="none" w:sz="0" w:space="0" w:color="auto"/>
      </w:divBdr>
    </w:div>
    <w:div w:id="1067873278">
      <w:bodyDiv w:val="1"/>
      <w:marLeft w:val="0"/>
      <w:marRight w:val="0"/>
      <w:marTop w:val="0"/>
      <w:marBottom w:val="0"/>
      <w:divBdr>
        <w:top w:val="none" w:sz="0" w:space="0" w:color="auto"/>
        <w:left w:val="none" w:sz="0" w:space="0" w:color="auto"/>
        <w:bottom w:val="none" w:sz="0" w:space="0" w:color="auto"/>
        <w:right w:val="none" w:sz="0" w:space="0" w:color="auto"/>
      </w:divBdr>
    </w:div>
    <w:div w:id="1067874918">
      <w:bodyDiv w:val="1"/>
      <w:marLeft w:val="0"/>
      <w:marRight w:val="0"/>
      <w:marTop w:val="0"/>
      <w:marBottom w:val="0"/>
      <w:divBdr>
        <w:top w:val="none" w:sz="0" w:space="0" w:color="auto"/>
        <w:left w:val="none" w:sz="0" w:space="0" w:color="auto"/>
        <w:bottom w:val="none" w:sz="0" w:space="0" w:color="auto"/>
        <w:right w:val="none" w:sz="0" w:space="0" w:color="auto"/>
      </w:divBdr>
    </w:div>
    <w:div w:id="1068309269">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70082918">
      <w:bodyDiv w:val="1"/>
      <w:marLeft w:val="0"/>
      <w:marRight w:val="0"/>
      <w:marTop w:val="0"/>
      <w:marBottom w:val="0"/>
      <w:divBdr>
        <w:top w:val="none" w:sz="0" w:space="0" w:color="auto"/>
        <w:left w:val="none" w:sz="0" w:space="0" w:color="auto"/>
        <w:bottom w:val="none" w:sz="0" w:space="0" w:color="auto"/>
        <w:right w:val="none" w:sz="0" w:space="0" w:color="auto"/>
      </w:divBdr>
    </w:div>
    <w:div w:id="1071000871">
      <w:bodyDiv w:val="1"/>
      <w:marLeft w:val="0"/>
      <w:marRight w:val="0"/>
      <w:marTop w:val="0"/>
      <w:marBottom w:val="0"/>
      <w:divBdr>
        <w:top w:val="none" w:sz="0" w:space="0" w:color="auto"/>
        <w:left w:val="none" w:sz="0" w:space="0" w:color="auto"/>
        <w:bottom w:val="none" w:sz="0" w:space="0" w:color="auto"/>
        <w:right w:val="none" w:sz="0" w:space="0" w:color="auto"/>
      </w:divBdr>
    </w:div>
    <w:div w:id="1072389944">
      <w:bodyDiv w:val="1"/>
      <w:marLeft w:val="0"/>
      <w:marRight w:val="0"/>
      <w:marTop w:val="0"/>
      <w:marBottom w:val="0"/>
      <w:divBdr>
        <w:top w:val="none" w:sz="0" w:space="0" w:color="auto"/>
        <w:left w:val="none" w:sz="0" w:space="0" w:color="auto"/>
        <w:bottom w:val="none" w:sz="0" w:space="0" w:color="auto"/>
        <w:right w:val="none" w:sz="0" w:space="0" w:color="auto"/>
      </w:divBdr>
    </w:div>
    <w:div w:id="1072892491">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817561">
      <w:bodyDiv w:val="1"/>
      <w:marLeft w:val="0"/>
      <w:marRight w:val="0"/>
      <w:marTop w:val="0"/>
      <w:marBottom w:val="0"/>
      <w:divBdr>
        <w:top w:val="none" w:sz="0" w:space="0" w:color="auto"/>
        <w:left w:val="none" w:sz="0" w:space="0" w:color="auto"/>
        <w:bottom w:val="none" w:sz="0" w:space="0" w:color="auto"/>
        <w:right w:val="none" w:sz="0" w:space="0" w:color="auto"/>
      </w:divBdr>
    </w:div>
    <w:div w:id="1076589853">
      <w:bodyDiv w:val="1"/>
      <w:marLeft w:val="0"/>
      <w:marRight w:val="0"/>
      <w:marTop w:val="0"/>
      <w:marBottom w:val="0"/>
      <w:divBdr>
        <w:top w:val="none" w:sz="0" w:space="0" w:color="auto"/>
        <w:left w:val="none" w:sz="0" w:space="0" w:color="auto"/>
        <w:bottom w:val="none" w:sz="0" w:space="0" w:color="auto"/>
        <w:right w:val="none" w:sz="0" w:space="0" w:color="auto"/>
      </w:divBdr>
    </w:div>
    <w:div w:id="1078022066">
      <w:bodyDiv w:val="1"/>
      <w:marLeft w:val="0"/>
      <w:marRight w:val="0"/>
      <w:marTop w:val="0"/>
      <w:marBottom w:val="0"/>
      <w:divBdr>
        <w:top w:val="none" w:sz="0" w:space="0" w:color="auto"/>
        <w:left w:val="none" w:sz="0" w:space="0" w:color="auto"/>
        <w:bottom w:val="none" w:sz="0" w:space="0" w:color="auto"/>
        <w:right w:val="none" w:sz="0" w:space="0" w:color="auto"/>
      </w:divBdr>
    </w:div>
    <w:div w:id="107940590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878817">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918033">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6051448">
      <w:bodyDiv w:val="1"/>
      <w:marLeft w:val="0"/>
      <w:marRight w:val="0"/>
      <w:marTop w:val="0"/>
      <w:marBottom w:val="0"/>
      <w:divBdr>
        <w:top w:val="none" w:sz="0" w:space="0" w:color="auto"/>
        <w:left w:val="none" w:sz="0" w:space="0" w:color="auto"/>
        <w:bottom w:val="none" w:sz="0" w:space="0" w:color="auto"/>
        <w:right w:val="none" w:sz="0" w:space="0" w:color="auto"/>
      </w:divBdr>
    </w:div>
    <w:div w:id="1097825021">
      <w:bodyDiv w:val="1"/>
      <w:marLeft w:val="0"/>
      <w:marRight w:val="0"/>
      <w:marTop w:val="0"/>
      <w:marBottom w:val="0"/>
      <w:divBdr>
        <w:top w:val="none" w:sz="0" w:space="0" w:color="auto"/>
        <w:left w:val="none" w:sz="0" w:space="0" w:color="auto"/>
        <w:bottom w:val="none" w:sz="0" w:space="0" w:color="auto"/>
        <w:right w:val="none" w:sz="0" w:space="0" w:color="auto"/>
      </w:divBdr>
    </w:div>
    <w:div w:id="1099106347">
      <w:bodyDiv w:val="1"/>
      <w:marLeft w:val="0"/>
      <w:marRight w:val="0"/>
      <w:marTop w:val="0"/>
      <w:marBottom w:val="0"/>
      <w:divBdr>
        <w:top w:val="none" w:sz="0" w:space="0" w:color="auto"/>
        <w:left w:val="none" w:sz="0" w:space="0" w:color="auto"/>
        <w:bottom w:val="none" w:sz="0" w:space="0" w:color="auto"/>
        <w:right w:val="none" w:sz="0" w:space="0" w:color="auto"/>
      </w:divBdr>
    </w:div>
    <w:div w:id="1101603599">
      <w:bodyDiv w:val="1"/>
      <w:marLeft w:val="0"/>
      <w:marRight w:val="0"/>
      <w:marTop w:val="0"/>
      <w:marBottom w:val="0"/>
      <w:divBdr>
        <w:top w:val="none" w:sz="0" w:space="0" w:color="auto"/>
        <w:left w:val="none" w:sz="0" w:space="0" w:color="auto"/>
        <w:bottom w:val="none" w:sz="0" w:space="0" w:color="auto"/>
        <w:right w:val="none" w:sz="0" w:space="0" w:color="auto"/>
      </w:divBdr>
    </w:div>
    <w:div w:id="1103377377">
      <w:bodyDiv w:val="1"/>
      <w:marLeft w:val="0"/>
      <w:marRight w:val="0"/>
      <w:marTop w:val="0"/>
      <w:marBottom w:val="0"/>
      <w:divBdr>
        <w:top w:val="none" w:sz="0" w:space="0" w:color="auto"/>
        <w:left w:val="none" w:sz="0" w:space="0" w:color="auto"/>
        <w:bottom w:val="none" w:sz="0" w:space="0" w:color="auto"/>
        <w:right w:val="none" w:sz="0" w:space="0" w:color="auto"/>
      </w:divBdr>
    </w:div>
    <w:div w:id="1104183031">
      <w:bodyDiv w:val="1"/>
      <w:marLeft w:val="0"/>
      <w:marRight w:val="0"/>
      <w:marTop w:val="0"/>
      <w:marBottom w:val="0"/>
      <w:divBdr>
        <w:top w:val="none" w:sz="0" w:space="0" w:color="auto"/>
        <w:left w:val="none" w:sz="0" w:space="0" w:color="auto"/>
        <w:bottom w:val="none" w:sz="0" w:space="0" w:color="auto"/>
        <w:right w:val="none" w:sz="0" w:space="0" w:color="auto"/>
      </w:divBdr>
    </w:div>
    <w:div w:id="1104300371">
      <w:bodyDiv w:val="1"/>
      <w:marLeft w:val="0"/>
      <w:marRight w:val="0"/>
      <w:marTop w:val="0"/>
      <w:marBottom w:val="0"/>
      <w:divBdr>
        <w:top w:val="none" w:sz="0" w:space="0" w:color="auto"/>
        <w:left w:val="none" w:sz="0" w:space="0" w:color="auto"/>
        <w:bottom w:val="none" w:sz="0" w:space="0" w:color="auto"/>
        <w:right w:val="none" w:sz="0" w:space="0" w:color="auto"/>
      </w:divBdr>
    </w:div>
    <w:div w:id="1104417849">
      <w:bodyDiv w:val="1"/>
      <w:marLeft w:val="0"/>
      <w:marRight w:val="0"/>
      <w:marTop w:val="0"/>
      <w:marBottom w:val="0"/>
      <w:divBdr>
        <w:top w:val="none" w:sz="0" w:space="0" w:color="auto"/>
        <w:left w:val="none" w:sz="0" w:space="0" w:color="auto"/>
        <w:bottom w:val="none" w:sz="0" w:space="0" w:color="auto"/>
        <w:right w:val="none" w:sz="0" w:space="0" w:color="auto"/>
      </w:divBdr>
    </w:div>
    <w:div w:id="1106582656">
      <w:bodyDiv w:val="1"/>
      <w:marLeft w:val="0"/>
      <w:marRight w:val="0"/>
      <w:marTop w:val="0"/>
      <w:marBottom w:val="0"/>
      <w:divBdr>
        <w:top w:val="none" w:sz="0" w:space="0" w:color="auto"/>
        <w:left w:val="none" w:sz="0" w:space="0" w:color="auto"/>
        <w:bottom w:val="none" w:sz="0" w:space="0" w:color="auto"/>
        <w:right w:val="none" w:sz="0" w:space="0" w:color="auto"/>
      </w:divBdr>
    </w:div>
    <w:div w:id="1108744779">
      <w:bodyDiv w:val="1"/>
      <w:marLeft w:val="0"/>
      <w:marRight w:val="0"/>
      <w:marTop w:val="0"/>
      <w:marBottom w:val="0"/>
      <w:divBdr>
        <w:top w:val="none" w:sz="0" w:space="0" w:color="auto"/>
        <w:left w:val="none" w:sz="0" w:space="0" w:color="auto"/>
        <w:bottom w:val="none" w:sz="0" w:space="0" w:color="auto"/>
        <w:right w:val="none" w:sz="0" w:space="0" w:color="auto"/>
      </w:divBdr>
    </w:div>
    <w:div w:id="1108769729">
      <w:bodyDiv w:val="1"/>
      <w:marLeft w:val="0"/>
      <w:marRight w:val="0"/>
      <w:marTop w:val="0"/>
      <w:marBottom w:val="0"/>
      <w:divBdr>
        <w:top w:val="none" w:sz="0" w:space="0" w:color="auto"/>
        <w:left w:val="none" w:sz="0" w:space="0" w:color="auto"/>
        <w:bottom w:val="none" w:sz="0" w:space="0" w:color="auto"/>
        <w:right w:val="none" w:sz="0" w:space="0" w:color="auto"/>
      </w:divBdr>
    </w:div>
    <w:div w:id="1110049592">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123776">
      <w:bodyDiv w:val="1"/>
      <w:marLeft w:val="0"/>
      <w:marRight w:val="0"/>
      <w:marTop w:val="0"/>
      <w:marBottom w:val="0"/>
      <w:divBdr>
        <w:top w:val="none" w:sz="0" w:space="0" w:color="auto"/>
        <w:left w:val="none" w:sz="0" w:space="0" w:color="auto"/>
        <w:bottom w:val="none" w:sz="0" w:space="0" w:color="auto"/>
        <w:right w:val="none" w:sz="0" w:space="0" w:color="auto"/>
      </w:divBdr>
    </w:div>
    <w:div w:id="1111245606">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712804">
      <w:bodyDiv w:val="1"/>
      <w:marLeft w:val="0"/>
      <w:marRight w:val="0"/>
      <w:marTop w:val="0"/>
      <w:marBottom w:val="0"/>
      <w:divBdr>
        <w:top w:val="none" w:sz="0" w:space="0" w:color="auto"/>
        <w:left w:val="none" w:sz="0" w:space="0" w:color="auto"/>
        <w:bottom w:val="none" w:sz="0" w:space="0" w:color="auto"/>
        <w:right w:val="none" w:sz="0" w:space="0" w:color="auto"/>
      </w:divBdr>
    </w:div>
    <w:div w:id="1116485214">
      <w:bodyDiv w:val="1"/>
      <w:marLeft w:val="0"/>
      <w:marRight w:val="0"/>
      <w:marTop w:val="0"/>
      <w:marBottom w:val="0"/>
      <w:divBdr>
        <w:top w:val="none" w:sz="0" w:space="0" w:color="auto"/>
        <w:left w:val="none" w:sz="0" w:space="0" w:color="auto"/>
        <w:bottom w:val="none" w:sz="0" w:space="0" w:color="auto"/>
        <w:right w:val="none" w:sz="0" w:space="0" w:color="auto"/>
      </w:divBdr>
    </w:div>
    <w:div w:id="1116758574">
      <w:bodyDiv w:val="1"/>
      <w:marLeft w:val="0"/>
      <w:marRight w:val="0"/>
      <w:marTop w:val="0"/>
      <w:marBottom w:val="0"/>
      <w:divBdr>
        <w:top w:val="none" w:sz="0" w:space="0" w:color="auto"/>
        <w:left w:val="none" w:sz="0" w:space="0" w:color="auto"/>
        <w:bottom w:val="none" w:sz="0" w:space="0" w:color="auto"/>
        <w:right w:val="none" w:sz="0" w:space="0" w:color="auto"/>
      </w:divBdr>
    </w:div>
    <w:div w:id="1117213526">
      <w:bodyDiv w:val="1"/>
      <w:marLeft w:val="0"/>
      <w:marRight w:val="0"/>
      <w:marTop w:val="0"/>
      <w:marBottom w:val="0"/>
      <w:divBdr>
        <w:top w:val="none" w:sz="0" w:space="0" w:color="auto"/>
        <w:left w:val="none" w:sz="0" w:space="0" w:color="auto"/>
        <w:bottom w:val="none" w:sz="0" w:space="0" w:color="auto"/>
        <w:right w:val="none" w:sz="0" w:space="0" w:color="auto"/>
      </w:divBdr>
    </w:div>
    <w:div w:id="1120222371">
      <w:bodyDiv w:val="1"/>
      <w:marLeft w:val="0"/>
      <w:marRight w:val="0"/>
      <w:marTop w:val="0"/>
      <w:marBottom w:val="0"/>
      <w:divBdr>
        <w:top w:val="none" w:sz="0" w:space="0" w:color="auto"/>
        <w:left w:val="none" w:sz="0" w:space="0" w:color="auto"/>
        <w:bottom w:val="none" w:sz="0" w:space="0" w:color="auto"/>
        <w:right w:val="none" w:sz="0" w:space="0" w:color="auto"/>
      </w:divBdr>
    </w:div>
    <w:div w:id="1122846445">
      <w:bodyDiv w:val="1"/>
      <w:marLeft w:val="0"/>
      <w:marRight w:val="0"/>
      <w:marTop w:val="0"/>
      <w:marBottom w:val="0"/>
      <w:divBdr>
        <w:top w:val="none" w:sz="0" w:space="0" w:color="auto"/>
        <w:left w:val="none" w:sz="0" w:space="0" w:color="auto"/>
        <w:bottom w:val="none" w:sz="0" w:space="0" w:color="auto"/>
        <w:right w:val="none" w:sz="0" w:space="0" w:color="auto"/>
      </w:divBdr>
    </w:div>
    <w:div w:id="1123427190">
      <w:bodyDiv w:val="1"/>
      <w:marLeft w:val="0"/>
      <w:marRight w:val="0"/>
      <w:marTop w:val="0"/>
      <w:marBottom w:val="0"/>
      <w:divBdr>
        <w:top w:val="none" w:sz="0" w:space="0" w:color="auto"/>
        <w:left w:val="none" w:sz="0" w:space="0" w:color="auto"/>
        <w:bottom w:val="none" w:sz="0" w:space="0" w:color="auto"/>
        <w:right w:val="none" w:sz="0" w:space="0" w:color="auto"/>
      </w:divBdr>
    </w:div>
    <w:div w:id="1124157132">
      <w:bodyDiv w:val="1"/>
      <w:marLeft w:val="0"/>
      <w:marRight w:val="0"/>
      <w:marTop w:val="0"/>
      <w:marBottom w:val="0"/>
      <w:divBdr>
        <w:top w:val="none" w:sz="0" w:space="0" w:color="auto"/>
        <w:left w:val="none" w:sz="0" w:space="0" w:color="auto"/>
        <w:bottom w:val="none" w:sz="0" w:space="0" w:color="auto"/>
        <w:right w:val="none" w:sz="0" w:space="0" w:color="auto"/>
      </w:divBdr>
    </w:div>
    <w:div w:id="1124537145">
      <w:bodyDiv w:val="1"/>
      <w:marLeft w:val="0"/>
      <w:marRight w:val="0"/>
      <w:marTop w:val="0"/>
      <w:marBottom w:val="0"/>
      <w:divBdr>
        <w:top w:val="none" w:sz="0" w:space="0" w:color="auto"/>
        <w:left w:val="none" w:sz="0" w:space="0" w:color="auto"/>
        <w:bottom w:val="none" w:sz="0" w:space="0" w:color="auto"/>
        <w:right w:val="none" w:sz="0" w:space="0" w:color="auto"/>
      </w:divBdr>
    </w:div>
    <w:div w:id="1125081937">
      <w:bodyDiv w:val="1"/>
      <w:marLeft w:val="0"/>
      <w:marRight w:val="0"/>
      <w:marTop w:val="0"/>
      <w:marBottom w:val="0"/>
      <w:divBdr>
        <w:top w:val="none" w:sz="0" w:space="0" w:color="auto"/>
        <w:left w:val="none" w:sz="0" w:space="0" w:color="auto"/>
        <w:bottom w:val="none" w:sz="0" w:space="0" w:color="auto"/>
        <w:right w:val="none" w:sz="0" w:space="0" w:color="auto"/>
      </w:divBdr>
    </w:div>
    <w:div w:id="1128476400">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41349">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9759604">
      <w:bodyDiv w:val="1"/>
      <w:marLeft w:val="0"/>
      <w:marRight w:val="0"/>
      <w:marTop w:val="0"/>
      <w:marBottom w:val="0"/>
      <w:divBdr>
        <w:top w:val="none" w:sz="0" w:space="0" w:color="auto"/>
        <w:left w:val="none" w:sz="0" w:space="0" w:color="auto"/>
        <w:bottom w:val="none" w:sz="0" w:space="0" w:color="auto"/>
        <w:right w:val="none" w:sz="0" w:space="0" w:color="auto"/>
      </w:divBdr>
    </w:div>
    <w:div w:id="1140612564">
      <w:bodyDiv w:val="1"/>
      <w:marLeft w:val="0"/>
      <w:marRight w:val="0"/>
      <w:marTop w:val="0"/>
      <w:marBottom w:val="0"/>
      <w:divBdr>
        <w:top w:val="none" w:sz="0" w:space="0" w:color="auto"/>
        <w:left w:val="none" w:sz="0" w:space="0" w:color="auto"/>
        <w:bottom w:val="none" w:sz="0" w:space="0" w:color="auto"/>
        <w:right w:val="none" w:sz="0" w:space="0" w:color="auto"/>
      </w:divBdr>
    </w:div>
    <w:div w:id="1141580000">
      <w:bodyDiv w:val="1"/>
      <w:marLeft w:val="0"/>
      <w:marRight w:val="0"/>
      <w:marTop w:val="0"/>
      <w:marBottom w:val="0"/>
      <w:divBdr>
        <w:top w:val="none" w:sz="0" w:space="0" w:color="auto"/>
        <w:left w:val="none" w:sz="0" w:space="0" w:color="auto"/>
        <w:bottom w:val="none" w:sz="0" w:space="0" w:color="auto"/>
        <w:right w:val="none" w:sz="0" w:space="0" w:color="auto"/>
      </w:divBdr>
    </w:div>
    <w:div w:id="1145928556">
      <w:bodyDiv w:val="1"/>
      <w:marLeft w:val="0"/>
      <w:marRight w:val="0"/>
      <w:marTop w:val="0"/>
      <w:marBottom w:val="0"/>
      <w:divBdr>
        <w:top w:val="none" w:sz="0" w:space="0" w:color="auto"/>
        <w:left w:val="none" w:sz="0" w:space="0" w:color="auto"/>
        <w:bottom w:val="none" w:sz="0" w:space="0" w:color="auto"/>
        <w:right w:val="none" w:sz="0" w:space="0" w:color="auto"/>
      </w:divBdr>
    </w:div>
    <w:div w:id="1146779168">
      <w:bodyDiv w:val="1"/>
      <w:marLeft w:val="0"/>
      <w:marRight w:val="0"/>
      <w:marTop w:val="0"/>
      <w:marBottom w:val="0"/>
      <w:divBdr>
        <w:top w:val="none" w:sz="0" w:space="0" w:color="auto"/>
        <w:left w:val="none" w:sz="0" w:space="0" w:color="auto"/>
        <w:bottom w:val="none" w:sz="0" w:space="0" w:color="auto"/>
        <w:right w:val="none" w:sz="0" w:space="0" w:color="auto"/>
      </w:divBdr>
    </w:div>
    <w:div w:id="1147672911">
      <w:bodyDiv w:val="1"/>
      <w:marLeft w:val="0"/>
      <w:marRight w:val="0"/>
      <w:marTop w:val="0"/>
      <w:marBottom w:val="0"/>
      <w:divBdr>
        <w:top w:val="none" w:sz="0" w:space="0" w:color="auto"/>
        <w:left w:val="none" w:sz="0" w:space="0" w:color="auto"/>
        <w:bottom w:val="none" w:sz="0" w:space="0" w:color="auto"/>
        <w:right w:val="none" w:sz="0" w:space="0" w:color="auto"/>
      </w:divBdr>
    </w:div>
    <w:div w:id="1147822356">
      <w:bodyDiv w:val="1"/>
      <w:marLeft w:val="0"/>
      <w:marRight w:val="0"/>
      <w:marTop w:val="0"/>
      <w:marBottom w:val="0"/>
      <w:divBdr>
        <w:top w:val="none" w:sz="0" w:space="0" w:color="auto"/>
        <w:left w:val="none" w:sz="0" w:space="0" w:color="auto"/>
        <w:bottom w:val="none" w:sz="0" w:space="0" w:color="auto"/>
        <w:right w:val="none" w:sz="0" w:space="0" w:color="auto"/>
      </w:divBdr>
    </w:div>
    <w:div w:id="1147864532">
      <w:bodyDiv w:val="1"/>
      <w:marLeft w:val="0"/>
      <w:marRight w:val="0"/>
      <w:marTop w:val="0"/>
      <w:marBottom w:val="0"/>
      <w:divBdr>
        <w:top w:val="none" w:sz="0" w:space="0" w:color="auto"/>
        <w:left w:val="none" w:sz="0" w:space="0" w:color="auto"/>
        <w:bottom w:val="none" w:sz="0" w:space="0" w:color="auto"/>
        <w:right w:val="none" w:sz="0" w:space="0" w:color="auto"/>
      </w:divBdr>
    </w:div>
    <w:div w:id="1149398314">
      <w:bodyDiv w:val="1"/>
      <w:marLeft w:val="0"/>
      <w:marRight w:val="0"/>
      <w:marTop w:val="0"/>
      <w:marBottom w:val="0"/>
      <w:divBdr>
        <w:top w:val="none" w:sz="0" w:space="0" w:color="auto"/>
        <w:left w:val="none" w:sz="0" w:space="0" w:color="auto"/>
        <w:bottom w:val="none" w:sz="0" w:space="0" w:color="auto"/>
        <w:right w:val="none" w:sz="0" w:space="0" w:color="auto"/>
      </w:divBdr>
    </w:div>
    <w:div w:id="1150441813">
      <w:bodyDiv w:val="1"/>
      <w:marLeft w:val="0"/>
      <w:marRight w:val="0"/>
      <w:marTop w:val="0"/>
      <w:marBottom w:val="0"/>
      <w:divBdr>
        <w:top w:val="none" w:sz="0" w:space="0" w:color="auto"/>
        <w:left w:val="none" w:sz="0" w:space="0" w:color="auto"/>
        <w:bottom w:val="none" w:sz="0" w:space="0" w:color="auto"/>
        <w:right w:val="none" w:sz="0" w:space="0" w:color="auto"/>
      </w:divBdr>
    </w:div>
    <w:div w:id="1152017786">
      <w:bodyDiv w:val="1"/>
      <w:marLeft w:val="0"/>
      <w:marRight w:val="0"/>
      <w:marTop w:val="0"/>
      <w:marBottom w:val="0"/>
      <w:divBdr>
        <w:top w:val="none" w:sz="0" w:space="0" w:color="auto"/>
        <w:left w:val="none" w:sz="0" w:space="0" w:color="auto"/>
        <w:bottom w:val="none" w:sz="0" w:space="0" w:color="auto"/>
        <w:right w:val="none" w:sz="0" w:space="0" w:color="auto"/>
      </w:divBdr>
    </w:div>
    <w:div w:id="1152019564">
      <w:bodyDiv w:val="1"/>
      <w:marLeft w:val="0"/>
      <w:marRight w:val="0"/>
      <w:marTop w:val="0"/>
      <w:marBottom w:val="0"/>
      <w:divBdr>
        <w:top w:val="none" w:sz="0" w:space="0" w:color="auto"/>
        <w:left w:val="none" w:sz="0" w:space="0" w:color="auto"/>
        <w:bottom w:val="none" w:sz="0" w:space="0" w:color="auto"/>
        <w:right w:val="none" w:sz="0" w:space="0" w:color="auto"/>
      </w:divBdr>
    </w:div>
    <w:div w:id="115260108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6723241">
      <w:bodyDiv w:val="1"/>
      <w:marLeft w:val="0"/>
      <w:marRight w:val="0"/>
      <w:marTop w:val="0"/>
      <w:marBottom w:val="0"/>
      <w:divBdr>
        <w:top w:val="none" w:sz="0" w:space="0" w:color="auto"/>
        <w:left w:val="none" w:sz="0" w:space="0" w:color="auto"/>
        <w:bottom w:val="none" w:sz="0" w:space="0" w:color="auto"/>
        <w:right w:val="none" w:sz="0" w:space="0" w:color="auto"/>
      </w:divBdr>
    </w:div>
    <w:div w:id="1157960684">
      <w:bodyDiv w:val="1"/>
      <w:marLeft w:val="0"/>
      <w:marRight w:val="0"/>
      <w:marTop w:val="0"/>
      <w:marBottom w:val="0"/>
      <w:divBdr>
        <w:top w:val="none" w:sz="0" w:space="0" w:color="auto"/>
        <w:left w:val="none" w:sz="0" w:space="0" w:color="auto"/>
        <w:bottom w:val="none" w:sz="0" w:space="0" w:color="auto"/>
        <w:right w:val="none" w:sz="0" w:space="0" w:color="auto"/>
      </w:divBdr>
    </w:div>
    <w:div w:id="1160346412">
      <w:bodyDiv w:val="1"/>
      <w:marLeft w:val="0"/>
      <w:marRight w:val="0"/>
      <w:marTop w:val="0"/>
      <w:marBottom w:val="0"/>
      <w:divBdr>
        <w:top w:val="none" w:sz="0" w:space="0" w:color="auto"/>
        <w:left w:val="none" w:sz="0" w:space="0" w:color="auto"/>
        <w:bottom w:val="none" w:sz="0" w:space="0" w:color="auto"/>
        <w:right w:val="none" w:sz="0" w:space="0" w:color="auto"/>
      </w:divBdr>
    </w:div>
    <w:div w:id="1161046763">
      <w:bodyDiv w:val="1"/>
      <w:marLeft w:val="0"/>
      <w:marRight w:val="0"/>
      <w:marTop w:val="0"/>
      <w:marBottom w:val="0"/>
      <w:divBdr>
        <w:top w:val="none" w:sz="0" w:space="0" w:color="auto"/>
        <w:left w:val="none" w:sz="0" w:space="0" w:color="auto"/>
        <w:bottom w:val="none" w:sz="0" w:space="0" w:color="auto"/>
        <w:right w:val="none" w:sz="0" w:space="0" w:color="auto"/>
      </w:divBdr>
    </w:div>
    <w:div w:id="1165590354">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134904">
      <w:bodyDiv w:val="1"/>
      <w:marLeft w:val="0"/>
      <w:marRight w:val="0"/>
      <w:marTop w:val="0"/>
      <w:marBottom w:val="0"/>
      <w:divBdr>
        <w:top w:val="none" w:sz="0" w:space="0" w:color="auto"/>
        <w:left w:val="none" w:sz="0" w:space="0" w:color="auto"/>
        <w:bottom w:val="none" w:sz="0" w:space="0" w:color="auto"/>
        <w:right w:val="none" w:sz="0" w:space="0" w:color="auto"/>
      </w:divBdr>
    </w:div>
    <w:div w:id="1167792605">
      <w:bodyDiv w:val="1"/>
      <w:marLeft w:val="0"/>
      <w:marRight w:val="0"/>
      <w:marTop w:val="0"/>
      <w:marBottom w:val="0"/>
      <w:divBdr>
        <w:top w:val="none" w:sz="0" w:space="0" w:color="auto"/>
        <w:left w:val="none" w:sz="0" w:space="0" w:color="auto"/>
        <w:bottom w:val="none" w:sz="0" w:space="0" w:color="auto"/>
        <w:right w:val="none" w:sz="0" w:space="0" w:color="auto"/>
      </w:divBdr>
    </w:div>
    <w:div w:id="1169177114">
      <w:bodyDiv w:val="1"/>
      <w:marLeft w:val="0"/>
      <w:marRight w:val="0"/>
      <w:marTop w:val="0"/>
      <w:marBottom w:val="0"/>
      <w:divBdr>
        <w:top w:val="none" w:sz="0" w:space="0" w:color="auto"/>
        <w:left w:val="none" w:sz="0" w:space="0" w:color="auto"/>
        <w:bottom w:val="none" w:sz="0" w:space="0" w:color="auto"/>
        <w:right w:val="none" w:sz="0" w:space="0" w:color="auto"/>
      </w:divBdr>
    </w:div>
    <w:div w:id="1169370806">
      <w:bodyDiv w:val="1"/>
      <w:marLeft w:val="0"/>
      <w:marRight w:val="0"/>
      <w:marTop w:val="0"/>
      <w:marBottom w:val="0"/>
      <w:divBdr>
        <w:top w:val="none" w:sz="0" w:space="0" w:color="auto"/>
        <w:left w:val="none" w:sz="0" w:space="0" w:color="auto"/>
        <w:bottom w:val="none" w:sz="0" w:space="0" w:color="auto"/>
        <w:right w:val="none" w:sz="0" w:space="0" w:color="auto"/>
      </w:divBdr>
    </w:div>
    <w:div w:id="1169560885">
      <w:bodyDiv w:val="1"/>
      <w:marLeft w:val="0"/>
      <w:marRight w:val="0"/>
      <w:marTop w:val="0"/>
      <w:marBottom w:val="0"/>
      <w:divBdr>
        <w:top w:val="none" w:sz="0" w:space="0" w:color="auto"/>
        <w:left w:val="none" w:sz="0" w:space="0" w:color="auto"/>
        <w:bottom w:val="none" w:sz="0" w:space="0" w:color="auto"/>
        <w:right w:val="none" w:sz="0" w:space="0" w:color="auto"/>
      </w:divBdr>
    </w:div>
    <w:div w:id="1169828414">
      <w:bodyDiv w:val="1"/>
      <w:marLeft w:val="0"/>
      <w:marRight w:val="0"/>
      <w:marTop w:val="0"/>
      <w:marBottom w:val="0"/>
      <w:divBdr>
        <w:top w:val="none" w:sz="0" w:space="0" w:color="auto"/>
        <w:left w:val="none" w:sz="0" w:space="0" w:color="auto"/>
        <w:bottom w:val="none" w:sz="0" w:space="0" w:color="auto"/>
        <w:right w:val="none" w:sz="0" w:space="0" w:color="auto"/>
      </w:divBdr>
    </w:div>
    <w:div w:id="1170410077">
      <w:bodyDiv w:val="1"/>
      <w:marLeft w:val="0"/>
      <w:marRight w:val="0"/>
      <w:marTop w:val="0"/>
      <w:marBottom w:val="0"/>
      <w:divBdr>
        <w:top w:val="none" w:sz="0" w:space="0" w:color="auto"/>
        <w:left w:val="none" w:sz="0" w:space="0" w:color="auto"/>
        <w:bottom w:val="none" w:sz="0" w:space="0" w:color="auto"/>
        <w:right w:val="none" w:sz="0" w:space="0" w:color="auto"/>
      </w:divBdr>
    </w:div>
    <w:div w:id="1171219382">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571003">
      <w:bodyDiv w:val="1"/>
      <w:marLeft w:val="0"/>
      <w:marRight w:val="0"/>
      <w:marTop w:val="0"/>
      <w:marBottom w:val="0"/>
      <w:divBdr>
        <w:top w:val="none" w:sz="0" w:space="0" w:color="auto"/>
        <w:left w:val="none" w:sz="0" w:space="0" w:color="auto"/>
        <w:bottom w:val="none" w:sz="0" w:space="0" w:color="auto"/>
        <w:right w:val="none" w:sz="0" w:space="0" w:color="auto"/>
      </w:divBdr>
    </w:div>
    <w:div w:id="1172841572">
      <w:bodyDiv w:val="1"/>
      <w:marLeft w:val="0"/>
      <w:marRight w:val="0"/>
      <w:marTop w:val="0"/>
      <w:marBottom w:val="0"/>
      <w:divBdr>
        <w:top w:val="none" w:sz="0" w:space="0" w:color="auto"/>
        <w:left w:val="none" w:sz="0" w:space="0" w:color="auto"/>
        <w:bottom w:val="none" w:sz="0" w:space="0" w:color="auto"/>
        <w:right w:val="none" w:sz="0" w:space="0" w:color="auto"/>
      </w:divBdr>
    </w:div>
    <w:div w:id="1173186392">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6116002">
      <w:bodyDiv w:val="1"/>
      <w:marLeft w:val="0"/>
      <w:marRight w:val="0"/>
      <w:marTop w:val="0"/>
      <w:marBottom w:val="0"/>
      <w:divBdr>
        <w:top w:val="none" w:sz="0" w:space="0" w:color="auto"/>
        <w:left w:val="none" w:sz="0" w:space="0" w:color="auto"/>
        <w:bottom w:val="none" w:sz="0" w:space="0" w:color="auto"/>
        <w:right w:val="none" w:sz="0" w:space="0" w:color="auto"/>
      </w:divBdr>
    </w:div>
    <w:div w:id="1179923693">
      <w:bodyDiv w:val="1"/>
      <w:marLeft w:val="0"/>
      <w:marRight w:val="0"/>
      <w:marTop w:val="0"/>
      <w:marBottom w:val="0"/>
      <w:divBdr>
        <w:top w:val="none" w:sz="0" w:space="0" w:color="auto"/>
        <w:left w:val="none" w:sz="0" w:space="0" w:color="auto"/>
        <w:bottom w:val="none" w:sz="0" w:space="0" w:color="auto"/>
        <w:right w:val="none" w:sz="0" w:space="0" w:color="auto"/>
      </w:divBdr>
    </w:div>
    <w:div w:id="1181892109">
      <w:bodyDiv w:val="1"/>
      <w:marLeft w:val="0"/>
      <w:marRight w:val="0"/>
      <w:marTop w:val="0"/>
      <w:marBottom w:val="0"/>
      <w:divBdr>
        <w:top w:val="none" w:sz="0" w:space="0" w:color="auto"/>
        <w:left w:val="none" w:sz="0" w:space="0" w:color="auto"/>
        <w:bottom w:val="none" w:sz="0" w:space="0" w:color="auto"/>
        <w:right w:val="none" w:sz="0" w:space="0" w:color="auto"/>
      </w:divBdr>
    </w:div>
    <w:div w:id="1185945479">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7013723">
      <w:bodyDiv w:val="1"/>
      <w:marLeft w:val="0"/>
      <w:marRight w:val="0"/>
      <w:marTop w:val="0"/>
      <w:marBottom w:val="0"/>
      <w:divBdr>
        <w:top w:val="none" w:sz="0" w:space="0" w:color="auto"/>
        <w:left w:val="none" w:sz="0" w:space="0" w:color="auto"/>
        <w:bottom w:val="none" w:sz="0" w:space="0" w:color="auto"/>
        <w:right w:val="none" w:sz="0" w:space="0" w:color="auto"/>
      </w:divBdr>
    </w:div>
    <w:div w:id="1187016913">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90606418">
      <w:bodyDiv w:val="1"/>
      <w:marLeft w:val="0"/>
      <w:marRight w:val="0"/>
      <w:marTop w:val="0"/>
      <w:marBottom w:val="0"/>
      <w:divBdr>
        <w:top w:val="none" w:sz="0" w:space="0" w:color="auto"/>
        <w:left w:val="none" w:sz="0" w:space="0" w:color="auto"/>
        <w:bottom w:val="none" w:sz="0" w:space="0" w:color="auto"/>
        <w:right w:val="none" w:sz="0" w:space="0" w:color="auto"/>
      </w:divBdr>
    </w:div>
    <w:div w:id="1192764414">
      <w:bodyDiv w:val="1"/>
      <w:marLeft w:val="0"/>
      <w:marRight w:val="0"/>
      <w:marTop w:val="0"/>
      <w:marBottom w:val="0"/>
      <w:divBdr>
        <w:top w:val="none" w:sz="0" w:space="0" w:color="auto"/>
        <w:left w:val="none" w:sz="0" w:space="0" w:color="auto"/>
        <w:bottom w:val="none" w:sz="0" w:space="0" w:color="auto"/>
        <w:right w:val="none" w:sz="0" w:space="0" w:color="auto"/>
      </w:divBdr>
    </w:div>
    <w:div w:id="1196113319">
      <w:bodyDiv w:val="1"/>
      <w:marLeft w:val="0"/>
      <w:marRight w:val="0"/>
      <w:marTop w:val="0"/>
      <w:marBottom w:val="0"/>
      <w:divBdr>
        <w:top w:val="none" w:sz="0" w:space="0" w:color="auto"/>
        <w:left w:val="none" w:sz="0" w:space="0" w:color="auto"/>
        <w:bottom w:val="none" w:sz="0" w:space="0" w:color="auto"/>
        <w:right w:val="none" w:sz="0" w:space="0" w:color="auto"/>
      </w:divBdr>
    </w:div>
    <w:div w:id="1196894915">
      <w:bodyDiv w:val="1"/>
      <w:marLeft w:val="0"/>
      <w:marRight w:val="0"/>
      <w:marTop w:val="0"/>
      <w:marBottom w:val="0"/>
      <w:divBdr>
        <w:top w:val="none" w:sz="0" w:space="0" w:color="auto"/>
        <w:left w:val="none" w:sz="0" w:space="0" w:color="auto"/>
        <w:bottom w:val="none" w:sz="0" w:space="0" w:color="auto"/>
        <w:right w:val="none" w:sz="0" w:space="0" w:color="auto"/>
      </w:divBdr>
    </w:div>
    <w:div w:id="1198274958">
      <w:bodyDiv w:val="1"/>
      <w:marLeft w:val="0"/>
      <w:marRight w:val="0"/>
      <w:marTop w:val="0"/>
      <w:marBottom w:val="0"/>
      <w:divBdr>
        <w:top w:val="none" w:sz="0" w:space="0" w:color="auto"/>
        <w:left w:val="none" w:sz="0" w:space="0" w:color="auto"/>
        <w:bottom w:val="none" w:sz="0" w:space="0" w:color="auto"/>
        <w:right w:val="none" w:sz="0" w:space="0" w:color="auto"/>
      </w:divBdr>
    </w:div>
    <w:div w:id="1198465285">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0820506">
      <w:bodyDiv w:val="1"/>
      <w:marLeft w:val="0"/>
      <w:marRight w:val="0"/>
      <w:marTop w:val="0"/>
      <w:marBottom w:val="0"/>
      <w:divBdr>
        <w:top w:val="none" w:sz="0" w:space="0" w:color="auto"/>
        <w:left w:val="none" w:sz="0" w:space="0" w:color="auto"/>
        <w:bottom w:val="none" w:sz="0" w:space="0" w:color="auto"/>
        <w:right w:val="none" w:sz="0" w:space="0" w:color="auto"/>
      </w:divBdr>
    </w:div>
    <w:div w:id="1201941383">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547645">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364652">
      <w:bodyDiv w:val="1"/>
      <w:marLeft w:val="0"/>
      <w:marRight w:val="0"/>
      <w:marTop w:val="0"/>
      <w:marBottom w:val="0"/>
      <w:divBdr>
        <w:top w:val="none" w:sz="0" w:space="0" w:color="auto"/>
        <w:left w:val="none" w:sz="0" w:space="0" w:color="auto"/>
        <w:bottom w:val="none" w:sz="0" w:space="0" w:color="auto"/>
        <w:right w:val="none" w:sz="0" w:space="0" w:color="auto"/>
      </w:divBdr>
    </w:div>
    <w:div w:id="1205674716">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138149">
      <w:bodyDiv w:val="1"/>
      <w:marLeft w:val="0"/>
      <w:marRight w:val="0"/>
      <w:marTop w:val="0"/>
      <w:marBottom w:val="0"/>
      <w:divBdr>
        <w:top w:val="none" w:sz="0" w:space="0" w:color="auto"/>
        <w:left w:val="none" w:sz="0" w:space="0" w:color="auto"/>
        <w:bottom w:val="none" w:sz="0" w:space="0" w:color="auto"/>
        <w:right w:val="none" w:sz="0" w:space="0" w:color="auto"/>
      </w:divBdr>
    </w:div>
    <w:div w:id="1208838761">
      <w:bodyDiv w:val="1"/>
      <w:marLeft w:val="0"/>
      <w:marRight w:val="0"/>
      <w:marTop w:val="0"/>
      <w:marBottom w:val="0"/>
      <w:divBdr>
        <w:top w:val="none" w:sz="0" w:space="0" w:color="auto"/>
        <w:left w:val="none" w:sz="0" w:space="0" w:color="auto"/>
        <w:bottom w:val="none" w:sz="0" w:space="0" w:color="auto"/>
        <w:right w:val="none" w:sz="0" w:space="0" w:color="auto"/>
      </w:divBdr>
    </w:div>
    <w:div w:id="1209492392">
      <w:bodyDiv w:val="1"/>
      <w:marLeft w:val="0"/>
      <w:marRight w:val="0"/>
      <w:marTop w:val="0"/>
      <w:marBottom w:val="0"/>
      <w:divBdr>
        <w:top w:val="none" w:sz="0" w:space="0" w:color="auto"/>
        <w:left w:val="none" w:sz="0" w:space="0" w:color="auto"/>
        <w:bottom w:val="none" w:sz="0" w:space="0" w:color="auto"/>
        <w:right w:val="none" w:sz="0" w:space="0" w:color="auto"/>
      </w:divBdr>
    </w:div>
    <w:div w:id="1209613042">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1071099">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813579">
      <w:bodyDiv w:val="1"/>
      <w:marLeft w:val="0"/>
      <w:marRight w:val="0"/>
      <w:marTop w:val="0"/>
      <w:marBottom w:val="0"/>
      <w:divBdr>
        <w:top w:val="none" w:sz="0" w:space="0" w:color="auto"/>
        <w:left w:val="none" w:sz="0" w:space="0" w:color="auto"/>
        <w:bottom w:val="none" w:sz="0" w:space="0" w:color="auto"/>
        <w:right w:val="none" w:sz="0" w:space="0" w:color="auto"/>
      </w:divBdr>
    </w:div>
    <w:div w:id="1213806440">
      <w:bodyDiv w:val="1"/>
      <w:marLeft w:val="0"/>
      <w:marRight w:val="0"/>
      <w:marTop w:val="0"/>
      <w:marBottom w:val="0"/>
      <w:divBdr>
        <w:top w:val="none" w:sz="0" w:space="0" w:color="auto"/>
        <w:left w:val="none" w:sz="0" w:space="0" w:color="auto"/>
        <w:bottom w:val="none" w:sz="0" w:space="0" w:color="auto"/>
        <w:right w:val="none" w:sz="0" w:space="0" w:color="auto"/>
      </w:divBdr>
    </w:div>
    <w:div w:id="1215266535">
      <w:bodyDiv w:val="1"/>
      <w:marLeft w:val="0"/>
      <w:marRight w:val="0"/>
      <w:marTop w:val="0"/>
      <w:marBottom w:val="0"/>
      <w:divBdr>
        <w:top w:val="none" w:sz="0" w:space="0" w:color="auto"/>
        <w:left w:val="none" w:sz="0" w:space="0" w:color="auto"/>
        <w:bottom w:val="none" w:sz="0" w:space="0" w:color="auto"/>
        <w:right w:val="none" w:sz="0" w:space="0" w:color="auto"/>
      </w:divBdr>
    </w:div>
    <w:div w:id="121539127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429001">
      <w:bodyDiv w:val="1"/>
      <w:marLeft w:val="0"/>
      <w:marRight w:val="0"/>
      <w:marTop w:val="0"/>
      <w:marBottom w:val="0"/>
      <w:divBdr>
        <w:top w:val="none" w:sz="0" w:space="0" w:color="auto"/>
        <w:left w:val="none" w:sz="0" w:space="0" w:color="auto"/>
        <w:bottom w:val="none" w:sz="0" w:space="0" w:color="auto"/>
        <w:right w:val="none" w:sz="0" w:space="0" w:color="auto"/>
      </w:divBdr>
    </w:div>
    <w:div w:id="1219168523">
      <w:bodyDiv w:val="1"/>
      <w:marLeft w:val="0"/>
      <w:marRight w:val="0"/>
      <w:marTop w:val="0"/>
      <w:marBottom w:val="0"/>
      <w:divBdr>
        <w:top w:val="none" w:sz="0" w:space="0" w:color="auto"/>
        <w:left w:val="none" w:sz="0" w:space="0" w:color="auto"/>
        <w:bottom w:val="none" w:sz="0" w:space="0" w:color="auto"/>
        <w:right w:val="none" w:sz="0" w:space="0" w:color="auto"/>
      </w:divBdr>
    </w:div>
    <w:div w:id="1219560286">
      <w:bodyDiv w:val="1"/>
      <w:marLeft w:val="0"/>
      <w:marRight w:val="0"/>
      <w:marTop w:val="0"/>
      <w:marBottom w:val="0"/>
      <w:divBdr>
        <w:top w:val="none" w:sz="0" w:space="0" w:color="auto"/>
        <w:left w:val="none" w:sz="0" w:space="0" w:color="auto"/>
        <w:bottom w:val="none" w:sz="0" w:space="0" w:color="auto"/>
        <w:right w:val="none" w:sz="0" w:space="0" w:color="auto"/>
      </w:divBdr>
    </w:div>
    <w:div w:id="1220480147">
      <w:bodyDiv w:val="1"/>
      <w:marLeft w:val="0"/>
      <w:marRight w:val="0"/>
      <w:marTop w:val="0"/>
      <w:marBottom w:val="0"/>
      <w:divBdr>
        <w:top w:val="none" w:sz="0" w:space="0" w:color="auto"/>
        <w:left w:val="none" w:sz="0" w:space="0" w:color="auto"/>
        <w:bottom w:val="none" w:sz="0" w:space="0" w:color="auto"/>
        <w:right w:val="none" w:sz="0" w:space="0" w:color="auto"/>
      </w:divBdr>
    </w:div>
    <w:div w:id="1222013001">
      <w:bodyDiv w:val="1"/>
      <w:marLeft w:val="0"/>
      <w:marRight w:val="0"/>
      <w:marTop w:val="0"/>
      <w:marBottom w:val="0"/>
      <w:divBdr>
        <w:top w:val="none" w:sz="0" w:space="0" w:color="auto"/>
        <w:left w:val="none" w:sz="0" w:space="0" w:color="auto"/>
        <w:bottom w:val="none" w:sz="0" w:space="0" w:color="auto"/>
        <w:right w:val="none" w:sz="0" w:space="0" w:color="auto"/>
      </w:divBdr>
    </w:div>
    <w:div w:id="1225138565">
      <w:bodyDiv w:val="1"/>
      <w:marLeft w:val="0"/>
      <w:marRight w:val="0"/>
      <w:marTop w:val="0"/>
      <w:marBottom w:val="0"/>
      <w:divBdr>
        <w:top w:val="none" w:sz="0" w:space="0" w:color="auto"/>
        <w:left w:val="none" w:sz="0" w:space="0" w:color="auto"/>
        <w:bottom w:val="none" w:sz="0" w:space="0" w:color="auto"/>
        <w:right w:val="none" w:sz="0" w:space="0" w:color="auto"/>
      </w:divBdr>
    </w:div>
    <w:div w:id="1230113667">
      <w:bodyDiv w:val="1"/>
      <w:marLeft w:val="0"/>
      <w:marRight w:val="0"/>
      <w:marTop w:val="0"/>
      <w:marBottom w:val="0"/>
      <w:divBdr>
        <w:top w:val="none" w:sz="0" w:space="0" w:color="auto"/>
        <w:left w:val="none" w:sz="0" w:space="0" w:color="auto"/>
        <w:bottom w:val="none" w:sz="0" w:space="0" w:color="auto"/>
        <w:right w:val="none" w:sz="0" w:space="0" w:color="auto"/>
      </w:divBdr>
    </w:div>
    <w:div w:id="1230652088">
      <w:bodyDiv w:val="1"/>
      <w:marLeft w:val="0"/>
      <w:marRight w:val="0"/>
      <w:marTop w:val="0"/>
      <w:marBottom w:val="0"/>
      <w:divBdr>
        <w:top w:val="none" w:sz="0" w:space="0" w:color="auto"/>
        <w:left w:val="none" w:sz="0" w:space="0" w:color="auto"/>
        <w:bottom w:val="none" w:sz="0" w:space="0" w:color="auto"/>
        <w:right w:val="none" w:sz="0" w:space="0" w:color="auto"/>
      </w:divBdr>
    </w:div>
    <w:div w:id="1230924200">
      <w:bodyDiv w:val="1"/>
      <w:marLeft w:val="0"/>
      <w:marRight w:val="0"/>
      <w:marTop w:val="0"/>
      <w:marBottom w:val="0"/>
      <w:divBdr>
        <w:top w:val="none" w:sz="0" w:space="0" w:color="auto"/>
        <w:left w:val="none" w:sz="0" w:space="0" w:color="auto"/>
        <w:bottom w:val="none" w:sz="0" w:space="0" w:color="auto"/>
        <w:right w:val="none" w:sz="0" w:space="0" w:color="auto"/>
      </w:divBdr>
    </w:div>
    <w:div w:id="1231696938">
      <w:bodyDiv w:val="1"/>
      <w:marLeft w:val="0"/>
      <w:marRight w:val="0"/>
      <w:marTop w:val="0"/>
      <w:marBottom w:val="0"/>
      <w:divBdr>
        <w:top w:val="none" w:sz="0" w:space="0" w:color="auto"/>
        <w:left w:val="none" w:sz="0" w:space="0" w:color="auto"/>
        <w:bottom w:val="none" w:sz="0" w:space="0" w:color="auto"/>
        <w:right w:val="none" w:sz="0" w:space="0" w:color="auto"/>
      </w:divBdr>
    </w:div>
    <w:div w:id="1231767453">
      <w:bodyDiv w:val="1"/>
      <w:marLeft w:val="0"/>
      <w:marRight w:val="0"/>
      <w:marTop w:val="0"/>
      <w:marBottom w:val="0"/>
      <w:divBdr>
        <w:top w:val="none" w:sz="0" w:space="0" w:color="auto"/>
        <w:left w:val="none" w:sz="0" w:space="0" w:color="auto"/>
        <w:bottom w:val="none" w:sz="0" w:space="0" w:color="auto"/>
        <w:right w:val="none" w:sz="0" w:space="0" w:color="auto"/>
      </w:divBdr>
    </w:div>
    <w:div w:id="1232078789">
      <w:bodyDiv w:val="1"/>
      <w:marLeft w:val="0"/>
      <w:marRight w:val="0"/>
      <w:marTop w:val="0"/>
      <w:marBottom w:val="0"/>
      <w:divBdr>
        <w:top w:val="none" w:sz="0" w:space="0" w:color="auto"/>
        <w:left w:val="none" w:sz="0" w:space="0" w:color="auto"/>
        <w:bottom w:val="none" w:sz="0" w:space="0" w:color="auto"/>
        <w:right w:val="none" w:sz="0" w:space="0" w:color="auto"/>
      </w:divBdr>
    </w:div>
    <w:div w:id="1232619183">
      <w:bodyDiv w:val="1"/>
      <w:marLeft w:val="0"/>
      <w:marRight w:val="0"/>
      <w:marTop w:val="0"/>
      <w:marBottom w:val="0"/>
      <w:divBdr>
        <w:top w:val="none" w:sz="0" w:space="0" w:color="auto"/>
        <w:left w:val="none" w:sz="0" w:space="0" w:color="auto"/>
        <w:bottom w:val="none" w:sz="0" w:space="0" w:color="auto"/>
        <w:right w:val="none" w:sz="0" w:space="0" w:color="auto"/>
      </w:divBdr>
    </w:div>
    <w:div w:id="1232734785">
      <w:bodyDiv w:val="1"/>
      <w:marLeft w:val="0"/>
      <w:marRight w:val="0"/>
      <w:marTop w:val="0"/>
      <w:marBottom w:val="0"/>
      <w:divBdr>
        <w:top w:val="none" w:sz="0" w:space="0" w:color="auto"/>
        <w:left w:val="none" w:sz="0" w:space="0" w:color="auto"/>
        <w:bottom w:val="none" w:sz="0" w:space="0" w:color="auto"/>
        <w:right w:val="none" w:sz="0" w:space="0" w:color="auto"/>
      </w:divBdr>
    </w:div>
    <w:div w:id="1232885318">
      <w:bodyDiv w:val="1"/>
      <w:marLeft w:val="0"/>
      <w:marRight w:val="0"/>
      <w:marTop w:val="0"/>
      <w:marBottom w:val="0"/>
      <w:divBdr>
        <w:top w:val="none" w:sz="0" w:space="0" w:color="auto"/>
        <w:left w:val="none" w:sz="0" w:space="0" w:color="auto"/>
        <w:bottom w:val="none" w:sz="0" w:space="0" w:color="auto"/>
        <w:right w:val="none" w:sz="0" w:space="0" w:color="auto"/>
      </w:divBdr>
    </w:div>
    <w:div w:id="1238439497">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93151">
      <w:bodyDiv w:val="1"/>
      <w:marLeft w:val="0"/>
      <w:marRight w:val="0"/>
      <w:marTop w:val="0"/>
      <w:marBottom w:val="0"/>
      <w:divBdr>
        <w:top w:val="none" w:sz="0" w:space="0" w:color="auto"/>
        <w:left w:val="none" w:sz="0" w:space="0" w:color="auto"/>
        <w:bottom w:val="none" w:sz="0" w:space="0" w:color="auto"/>
        <w:right w:val="none" w:sz="0" w:space="0" w:color="auto"/>
      </w:divBdr>
    </w:div>
    <w:div w:id="1239437760">
      <w:bodyDiv w:val="1"/>
      <w:marLeft w:val="0"/>
      <w:marRight w:val="0"/>
      <w:marTop w:val="0"/>
      <w:marBottom w:val="0"/>
      <w:divBdr>
        <w:top w:val="none" w:sz="0" w:space="0" w:color="auto"/>
        <w:left w:val="none" w:sz="0" w:space="0" w:color="auto"/>
        <w:bottom w:val="none" w:sz="0" w:space="0" w:color="auto"/>
        <w:right w:val="none" w:sz="0" w:space="0" w:color="auto"/>
      </w:divBdr>
    </w:div>
    <w:div w:id="1239905570">
      <w:bodyDiv w:val="1"/>
      <w:marLeft w:val="0"/>
      <w:marRight w:val="0"/>
      <w:marTop w:val="0"/>
      <w:marBottom w:val="0"/>
      <w:divBdr>
        <w:top w:val="none" w:sz="0" w:space="0" w:color="auto"/>
        <w:left w:val="none" w:sz="0" w:space="0" w:color="auto"/>
        <w:bottom w:val="none" w:sz="0" w:space="0" w:color="auto"/>
        <w:right w:val="none" w:sz="0" w:space="0" w:color="auto"/>
      </w:divBdr>
    </w:div>
    <w:div w:id="1240555359">
      <w:bodyDiv w:val="1"/>
      <w:marLeft w:val="0"/>
      <w:marRight w:val="0"/>
      <w:marTop w:val="0"/>
      <w:marBottom w:val="0"/>
      <w:divBdr>
        <w:top w:val="none" w:sz="0" w:space="0" w:color="auto"/>
        <w:left w:val="none" w:sz="0" w:space="0" w:color="auto"/>
        <w:bottom w:val="none" w:sz="0" w:space="0" w:color="auto"/>
        <w:right w:val="none" w:sz="0" w:space="0" w:color="auto"/>
      </w:divBdr>
    </w:div>
    <w:div w:id="1241137429">
      <w:bodyDiv w:val="1"/>
      <w:marLeft w:val="0"/>
      <w:marRight w:val="0"/>
      <w:marTop w:val="0"/>
      <w:marBottom w:val="0"/>
      <w:divBdr>
        <w:top w:val="none" w:sz="0" w:space="0" w:color="auto"/>
        <w:left w:val="none" w:sz="0" w:space="0" w:color="auto"/>
        <w:bottom w:val="none" w:sz="0" w:space="0" w:color="auto"/>
        <w:right w:val="none" w:sz="0" w:space="0" w:color="auto"/>
      </w:divBdr>
    </w:div>
    <w:div w:id="1241404147">
      <w:bodyDiv w:val="1"/>
      <w:marLeft w:val="0"/>
      <w:marRight w:val="0"/>
      <w:marTop w:val="0"/>
      <w:marBottom w:val="0"/>
      <w:divBdr>
        <w:top w:val="none" w:sz="0" w:space="0" w:color="auto"/>
        <w:left w:val="none" w:sz="0" w:space="0" w:color="auto"/>
        <w:bottom w:val="none" w:sz="0" w:space="0" w:color="auto"/>
        <w:right w:val="none" w:sz="0" w:space="0" w:color="auto"/>
      </w:divBdr>
    </w:div>
    <w:div w:id="1242374332">
      <w:bodyDiv w:val="1"/>
      <w:marLeft w:val="0"/>
      <w:marRight w:val="0"/>
      <w:marTop w:val="0"/>
      <w:marBottom w:val="0"/>
      <w:divBdr>
        <w:top w:val="none" w:sz="0" w:space="0" w:color="auto"/>
        <w:left w:val="none" w:sz="0" w:space="0" w:color="auto"/>
        <w:bottom w:val="none" w:sz="0" w:space="0" w:color="auto"/>
        <w:right w:val="none" w:sz="0" w:space="0" w:color="auto"/>
      </w:divBdr>
    </w:div>
    <w:div w:id="1242787521">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948865">
      <w:bodyDiv w:val="1"/>
      <w:marLeft w:val="0"/>
      <w:marRight w:val="0"/>
      <w:marTop w:val="0"/>
      <w:marBottom w:val="0"/>
      <w:divBdr>
        <w:top w:val="none" w:sz="0" w:space="0" w:color="auto"/>
        <w:left w:val="none" w:sz="0" w:space="0" w:color="auto"/>
        <w:bottom w:val="none" w:sz="0" w:space="0" w:color="auto"/>
        <w:right w:val="none" w:sz="0" w:space="0" w:color="auto"/>
      </w:divBdr>
    </w:div>
    <w:div w:id="1245263821">
      <w:bodyDiv w:val="1"/>
      <w:marLeft w:val="0"/>
      <w:marRight w:val="0"/>
      <w:marTop w:val="0"/>
      <w:marBottom w:val="0"/>
      <w:divBdr>
        <w:top w:val="none" w:sz="0" w:space="0" w:color="auto"/>
        <w:left w:val="none" w:sz="0" w:space="0" w:color="auto"/>
        <w:bottom w:val="none" w:sz="0" w:space="0" w:color="auto"/>
        <w:right w:val="none" w:sz="0" w:space="0" w:color="auto"/>
      </w:divBdr>
    </w:div>
    <w:div w:id="1245728711">
      <w:bodyDiv w:val="1"/>
      <w:marLeft w:val="0"/>
      <w:marRight w:val="0"/>
      <w:marTop w:val="0"/>
      <w:marBottom w:val="0"/>
      <w:divBdr>
        <w:top w:val="none" w:sz="0" w:space="0" w:color="auto"/>
        <w:left w:val="none" w:sz="0" w:space="0" w:color="auto"/>
        <w:bottom w:val="none" w:sz="0" w:space="0" w:color="auto"/>
        <w:right w:val="none" w:sz="0" w:space="0" w:color="auto"/>
      </w:divBdr>
    </w:div>
    <w:div w:id="1245728849">
      <w:bodyDiv w:val="1"/>
      <w:marLeft w:val="0"/>
      <w:marRight w:val="0"/>
      <w:marTop w:val="0"/>
      <w:marBottom w:val="0"/>
      <w:divBdr>
        <w:top w:val="none" w:sz="0" w:space="0" w:color="auto"/>
        <w:left w:val="none" w:sz="0" w:space="0" w:color="auto"/>
        <w:bottom w:val="none" w:sz="0" w:space="0" w:color="auto"/>
        <w:right w:val="none" w:sz="0" w:space="0" w:color="auto"/>
      </w:divBdr>
    </w:div>
    <w:div w:id="1249652210">
      <w:bodyDiv w:val="1"/>
      <w:marLeft w:val="0"/>
      <w:marRight w:val="0"/>
      <w:marTop w:val="0"/>
      <w:marBottom w:val="0"/>
      <w:divBdr>
        <w:top w:val="none" w:sz="0" w:space="0" w:color="auto"/>
        <w:left w:val="none" w:sz="0" w:space="0" w:color="auto"/>
        <w:bottom w:val="none" w:sz="0" w:space="0" w:color="auto"/>
        <w:right w:val="none" w:sz="0" w:space="0" w:color="auto"/>
      </w:divBdr>
    </w:div>
    <w:div w:id="1249925469">
      <w:bodyDiv w:val="1"/>
      <w:marLeft w:val="0"/>
      <w:marRight w:val="0"/>
      <w:marTop w:val="0"/>
      <w:marBottom w:val="0"/>
      <w:divBdr>
        <w:top w:val="none" w:sz="0" w:space="0" w:color="auto"/>
        <w:left w:val="none" w:sz="0" w:space="0" w:color="auto"/>
        <w:bottom w:val="none" w:sz="0" w:space="0" w:color="auto"/>
        <w:right w:val="none" w:sz="0" w:space="0" w:color="auto"/>
      </w:divBdr>
    </w:div>
    <w:div w:id="1249997312">
      <w:bodyDiv w:val="1"/>
      <w:marLeft w:val="0"/>
      <w:marRight w:val="0"/>
      <w:marTop w:val="0"/>
      <w:marBottom w:val="0"/>
      <w:divBdr>
        <w:top w:val="none" w:sz="0" w:space="0" w:color="auto"/>
        <w:left w:val="none" w:sz="0" w:space="0" w:color="auto"/>
        <w:bottom w:val="none" w:sz="0" w:space="0" w:color="auto"/>
        <w:right w:val="none" w:sz="0" w:space="0" w:color="auto"/>
      </w:divBdr>
    </w:div>
    <w:div w:id="1250655609">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169383">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744289">
      <w:bodyDiv w:val="1"/>
      <w:marLeft w:val="0"/>
      <w:marRight w:val="0"/>
      <w:marTop w:val="0"/>
      <w:marBottom w:val="0"/>
      <w:divBdr>
        <w:top w:val="none" w:sz="0" w:space="0" w:color="auto"/>
        <w:left w:val="none" w:sz="0" w:space="0" w:color="auto"/>
        <w:bottom w:val="none" w:sz="0" w:space="0" w:color="auto"/>
        <w:right w:val="none" w:sz="0" w:space="0" w:color="auto"/>
      </w:divBdr>
    </w:div>
    <w:div w:id="1256985016">
      <w:bodyDiv w:val="1"/>
      <w:marLeft w:val="0"/>
      <w:marRight w:val="0"/>
      <w:marTop w:val="0"/>
      <w:marBottom w:val="0"/>
      <w:divBdr>
        <w:top w:val="none" w:sz="0" w:space="0" w:color="auto"/>
        <w:left w:val="none" w:sz="0" w:space="0" w:color="auto"/>
        <w:bottom w:val="none" w:sz="0" w:space="0" w:color="auto"/>
        <w:right w:val="none" w:sz="0" w:space="0" w:color="auto"/>
      </w:divBdr>
    </w:div>
    <w:div w:id="1257786583">
      <w:bodyDiv w:val="1"/>
      <w:marLeft w:val="0"/>
      <w:marRight w:val="0"/>
      <w:marTop w:val="0"/>
      <w:marBottom w:val="0"/>
      <w:divBdr>
        <w:top w:val="none" w:sz="0" w:space="0" w:color="auto"/>
        <w:left w:val="none" w:sz="0" w:space="0" w:color="auto"/>
        <w:bottom w:val="none" w:sz="0" w:space="0" w:color="auto"/>
        <w:right w:val="none" w:sz="0" w:space="0" w:color="auto"/>
      </w:divBdr>
    </w:div>
    <w:div w:id="1258751778">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253872">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5922862">
      <w:bodyDiv w:val="1"/>
      <w:marLeft w:val="0"/>
      <w:marRight w:val="0"/>
      <w:marTop w:val="0"/>
      <w:marBottom w:val="0"/>
      <w:divBdr>
        <w:top w:val="none" w:sz="0" w:space="0" w:color="auto"/>
        <w:left w:val="none" w:sz="0" w:space="0" w:color="auto"/>
        <w:bottom w:val="none" w:sz="0" w:space="0" w:color="auto"/>
        <w:right w:val="none" w:sz="0" w:space="0" w:color="auto"/>
      </w:divBdr>
    </w:div>
    <w:div w:id="1267078413">
      <w:bodyDiv w:val="1"/>
      <w:marLeft w:val="0"/>
      <w:marRight w:val="0"/>
      <w:marTop w:val="0"/>
      <w:marBottom w:val="0"/>
      <w:divBdr>
        <w:top w:val="none" w:sz="0" w:space="0" w:color="auto"/>
        <w:left w:val="none" w:sz="0" w:space="0" w:color="auto"/>
        <w:bottom w:val="none" w:sz="0" w:space="0" w:color="auto"/>
        <w:right w:val="none" w:sz="0" w:space="0" w:color="auto"/>
      </w:divBdr>
    </w:div>
    <w:div w:id="1271011301">
      <w:bodyDiv w:val="1"/>
      <w:marLeft w:val="0"/>
      <w:marRight w:val="0"/>
      <w:marTop w:val="0"/>
      <w:marBottom w:val="0"/>
      <w:divBdr>
        <w:top w:val="none" w:sz="0" w:space="0" w:color="auto"/>
        <w:left w:val="none" w:sz="0" w:space="0" w:color="auto"/>
        <w:bottom w:val="none" w:sz="0" w:space="0" w:color="auto"/>
        <w:right w:val="none" w:sz="0" w:space="0" w:color="auto"/>
      </w:divBdr>
    </w:div>
    <w:div w:id="1272127637">
      <w:bodyDiv w:val="1"/>
      <w:marLeft w:val="0"/>
      <w:marRight w:val="0"/>
      <w:marTop w:val="0"/>
      <w:marBottom w:val="0"/>
      <w:divBdr>
        <w:top w:val="none" w:sz="0" w:space="0" w:color="auto"/>
        <w:left w:val="none" w:sz="0" w:space="0" w:color="auto"/>
        <w:bottom w:val="none" w:sz="0" w:space="0" w:color="auto"/>
        <w:right w:val="none" w:sz="0" w:space="0" w:color="auto"/>
      </w:divBdr>
    </w:div>
    <w:div w:id="1273321242">
      <w:bodyDiv w:val="1"/>
      <w:marLeft w:val="0"/>
      <w:marRight w:val="0"/>
      <w:marTop w:val="0"/>
      <w:marBottom w:val="0"/>
      <w:divBdr>
        <w:top w:val="none" w:sz="0" w:space="0" w:color="auto"/>
        <w:left w:val="none" w:sz="0" w:space="0" w:color="auto"/>
        <w:bottom w:val="none" w:sz="0" w:space="0" w:color="auto"/>
        <w:right w:val="none" w:sz="0" w:space="0" w:color="auto"/>
      </w:divBdr>
    </w:div>
    <w:div w:id="1274481743">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751003">
      <w:bodyDiv w:val="1"/>
      <w:marLeft w:val="0"/>
      <w:marRight w:val="0"/>
      <w:marTop w:val="0"/>
      <w:marBottom w:val="0"/>
      <w:divBdr>
        <w:top w:val="none" w:sz="0" w:space="0" w:color="auto"/>
        <w:left w:val="none" w:sz="0" w:space="0" w:color="auto"/>
        <w:bottom w:val="none" w:sz="0" w:space="0" w:color="auto"/>
        <w:right w:val="none" w:sz="0" w:space="0" w:color="auto"/>
      </w:divBdr>
    </w:div>
    <w:div w:id="1276985916">
      <w:bodyDiv w:val="1"/>
      <w:marLeft w:val="0"/>
      <w:marRight w:val="0"/>
      <w:marTop w:val="0"/>
      <w:marBottom w:val="0"/>
      <w:divBdr>
        <w:top w:val="none" w:sz="0" w:space="0" w:color="auto"/>
        <w:left w:val="none" w:sz="0" w:space="0" w:color="auto"/>
        <w:bottom w:val="none" w:sz="0" w:space="0" w:color="auto"/>
        <w:right w:val="none" w:sz="0" w:space="0" w:color="auto"/>
      </w:divBdr>
    </w:div>
    <w:div w:id="1277178079">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81188106">
      <w:bodyDiv w:val="1"/>
      <w:marLeft w:val="0"/>
      <w:marRight w:val="0"/>
      <w:marTop w:val="0"/>
      <w:marBottom w:val="0"/>
      <w:divBdr>
        <w:top w:val="none" w:sz="0" w:space="0" w:color="auto"/>
        <w:left w:val="none" w:sz="0" w:space="0" w:color="auto"/>
        <w:bottom w:val="none" w:sz="0" w:space="0" w:color="auto"/>
        <w:right w:val="none" w:sz="0" w:space="0" w:color="auto"/>
      </w:divBdr>
    </w:div>
    <w:div w:id="1282221958">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5186633">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8665478">
      <w:bodyDiv w:val="1"/>
      <w:marLeft w:val="0"/>
      <w:marRight w:val="0"/>
      <w:marTop w:val="0"/>
      <w:marBottom w:val="0"/>
      <w:divBdr>
        <w:top w:val="none" w:sz="0" w:space="0" w:color="auto"/>
        <w:left w:val="none" w:sz="0" w:space="0" w:color="auto"/>
        <w:bottom w:val="none" w:sz="0" w:space="0" w:color="auto"/>
        <w:right w:val="none" w:sz="0" w:space="0" w:color="auto"/>
      </w:divBdr>
    </w:div>
    <w:div w:id="1289044837">
      <w:bodyDiv w:val="1"/>
      <w:marLeft w:val="0"/>
      <w:marRight w:val="0"/>
      <w:marTop w:val="0"/>
      <w:marBottom w:val="0"/>
      <w:divBdr>
        <w:top w:val="none" w:sz="0" w:space="0" w:color="auto"/>
        <w:left w:val="none" w:sz="0" w:space="0" w:color="auto"/>
        <w:bottom w:val="none" w:sz="0" w:space="0" w:color="auto"/>
        <w:right w:val="none" w:sz="0" w:space="0" w:color="auto"/>
      </w:divBdr>
    </w:div>
    <w:div w:id="1291549953">
      <w:bodyDiv w:val="1"/>
      <w:marLeft w:val="0"/>
      <w:marRight w:val="0"/>
      <w:marTop w:val="0"/>
      <w:marBottom w:val="0"/>
      <w:divBdr>
        <w:top w:val="none" w:sz="0" w:space="0" w:color="auto"/>
        <w:left w:val="none" w:sz="0" w:space="0" w:color="auto"/>
        <w:bottom w:val="none" w:sz="0" w:space="0" w:color="auto"/>
        <w:right w:val="none" w:sz="0" w:space="0" w:color="auto"/>
      </w:divBdr>
    </w:div>
    <w:div w:id="1292594541">
      <w:bodyDiv w:val="1"/>
      <w:marLeft w:val="0"/>
      <w:marRight w:val="0"/>
      <w:marTop w:val="0"/>
      <w:marBottom w:val="0"/>
      <w:divBdr>
        <w:top w:val="none" w:sz="0" w:space="0" w:color="auto"/>
        <w:left w:val="none" w:sz="0" w:space="0" w:color="auto"/>
        <w:bottom w:val="none" w:sz="0" w:space="0" w:color="auto"/>
        <w:right w:val="none" w:sz="0" w:space="0" w:color="auto"/>
      </w:divBdr>
    </w:div>
    <w:div w:id="1298682039">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52814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496988">
      <w:bodyDiv w:val="1"/>
      <w:marLeft w:val="0"/>
      <w:marRight w:val="0"/>
      <w:marTop w:val="0"/>
      <w:marBottom w:val="0"/>
      <w:divBdr>
        <w:top w:val="none" w:sz="0" w:space="0" w:color="auto"/>
        <w:left w:val="none" w:sz="0" w:space="0" w:color="auto"/>
        <w:bottom w:val="none" w:sz="0" w:space="0" w:color="auto"/>
        <w:right w:val="none" w:sz="0" w:space="0" w:color="auto"/>
      </w:divBdr>
    </w:div>
    <w:div w:id="1302881874">
      <w:bodyDiv w:val="1"/>
      <w:marLeft w:val="0"/>
      <w:marRight w:val="0"/>
      <w:marTop w:val="0"/>
      <w:marBottom w:val="0"/>
      <w:divBdr>
        <w:top w:val="none" w:sz="0" w:space="0" w:color="auto"/>
        <w:left w:val="none" w:sz="0" w:space="0" w:color="auto"/>
        <w:bottom w:val="none" w:sz="0" w:space="0" w:color="auto"/>
        <w:right w:val="none" w:sz="0" w:space="0" w:color="auto"/>
      </w:divBdr>
    </w:div>
    <w:div w:id="1303538335">
      <w:bodyDiv w:val="1"/>
      <w:marLeft w:val="0"/>
      <w:marRight w:val="0"/>
      <w:marTop w:val="0"/>
      <w:marBottom w:val="0"/>
      <w:divBdr>
        <w:top w:val="none" w:sz="0" w:space="0" w:color="auto"/>
        <w:left w:val="none" w:sz="0" w:space="0" w:color="auto"/>
        <w:bottom w:val="none" w:sz="0" w:space="0" w:color="auto"/>
        <w:right w:val="none" w:sz="0" w:space="0" w:color="auto"/>
      </w:divBdr>
    </w:div>
    <w:div w:id="1305546874">
      <w:bodyDiv w:val="1"/>
      <w:marLeft w:val="0"/>
      <w:marRight w:val="0"/>
      <w:marTop w:val="0"/>
      <w:marBottom w:val="0"/>
      <w:divBdr>
        <w:top w:val="none" w:sz="0" w:space="0" w:color="auto"/>
        <w:left w:val="none" w:sz="0" w:space="0" w:color="auto"/>
        <w:bottom w:val="none" w:sz="0" w:space="0" w:color="auto"/>
        <w:right w:val="none" w:sz="0" w:space="0" w:color="auto"/>
      </w:divBdr>
    </w:div>
    <w:div w:id="1306081604">
      <w:bodyDiv w:val="1"/>
      <w:marLeft w:val="0"/>
      <w:marRight w:val="0"/>
      <w:marTop w:val="0"/>
      <w:marBottom w:val="0"/>
      <w:divBdr>
        <w:top w:val="none" w:sz="0" w:space="0" w:color="auto"/>
        <w:left w:val="none" w:sz="0" w:space="0" w:color="auto"/>
        <w:bottom w:val="none" w:sz="0" w:space="0" w:color="auto"/>
        <w:right w:val="none" w:sz="0" w:space="0" w:color="auto"/>
      </w:divBdr>
    </w:div>
    <w:div w:id="1306161495">
      <w:bodyDiv w:val="1"/>
      <w:marLeft w:val="0"/>
      <w:marRight w:val="0"/>
      <w:marTop w:val="0"/>
      <w:marBottom w:val="0"/>
      <w:divBdr>
        <w:top w:val="none" w:sz="0" w:space="0" w:color="auto"/>
        <w:left w:val="none" w:sz="0" w:space="0" w:color="auto"/>
        <w:bottom w:val="none" w:sz="0" w:space="0" w:color="auto"/>
        <w:right w:val="none" w:sz="0" w:space="0" w:color="auto"/>
      </w:divBdr>
    </w:div>
    <w:div w:id="1309551469">
      <w:bodyDiv w:val="1"/>
      <w:marLeft w:val="0"/>
      <w:marRight w:val="0"/>
      <w:marTop w:val="0"/>
      <w:marBottom w:val="0"/>
      <w:divBdr>
        <w:top w:val="none" w:sz="0" w:space="0" w:color="auto"/>
        <w:left w:val="none" w:sz="0" w:space="0" w:color="auto"/>
        <w:bottom w:val="none" w:sz="0" w:space="0" w:color="auto"/>
        <w:right w:val="none" w:sz="0" w:space="0" w:color="auto"/>
      </w:divBdr>
    </w:div>
    <w:div w:id="1309554039">
      <w:bodyDiv w:val="1"/>
      <w:marLeft w:val="0"/>
      <w:marRight w:val="0"/>
      <w:marTop w:val="0"/>
      <w:marBottom w:val="0"/>
      <w:divBdr>
        <w:top w:val="none" w:sz="0" w:space="0" w:color="auto"/>
        <w:left w:val="none" w:sz="0" w:space="0" w:color="auto"/>
        <w:bottom w:val="none" w:sz="0" w:space="0" w:color="auto"/>
        <w:right w:val="none" w:sz="0" w:space="0" w:color="auto"/>
      </w:divBdr>
    </w:div>
    <w:div w:id="1312443651">
      <w:bodyDiv w:val="1"/>
      <w:marLeft w:val="0"/>
      <w:marRight w:val="0"/>
      <w:marTop w:val="0"/>
      <w:marBottom w:val="0"/>
      <w:divBdr>
        <w:top w:val="none" w:sz="0" w:space="0" w:color="auto"/>
        <w:left w:val="none" w:sz="0" w:space="0" w:color="auto"/>
        <w:bottom w:val="none" w:sz="0" w:space="0" w:color="auto"/>
        <w:right w:val="none" w:sz="0" w:space="0" w:color="auto"/>
      </w:divBdr>
    </w:div>
    <w:div w:id="1313487644">
      <w:bodyDiv w:val="1"/>
      <w:marLeft w:val="0"/>
      <w:marRight w:val="0"/>
      <w:marTop w:val="0"/>
      <w:marBottom w:val="0"/>
      <w:divBdr>
        <w:top w:val="none" w:sz="0" w:space="0" w:color="auto"/>
        <w:left w:val="none" w:sz="0" w:space="0" w:color="auto"/>
        <w:bottom w:val="none" w:sz="0" w:space="0" w:color="auto"/>
        <w:right w:val="none" w:sz="0" w:space="0" w:color="auto"/>
      </w:divBdr>
    </w:div>
    <w:div w:id="1315717331">
      <w:bodyDiv w:val="1"/>
      <w:marLeft w:val="0"/>
      <w:marRight w:val="0"/>
      <w:marTop w:val="0"/>
      <w:marBottom w:val="0"/>
      <w:divBdr>
        <w:top w:val="none" w:sz="0" w:space="0" w:color="auto"/>
        <w:left w:val="none" w:sz="0" w:space="0" w:color="auto"/>
        <w:bottom w:val="none" w:sz="0" w:space="0" w:color="auto"/>
        <w:right w:val="none" w:sz="0" w:space="0" w:color="auto"/>
      </w:divBdr>
    </w:div>
    <w:div w:id="1315841411">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8072334">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505084">
      <w:bodyDiv w:val="1"/>
      <w:marLeft w:val="0"/>
      <w:marRight w:val="0"/>
      <w:marTop w:val="0"/>
      <w:marBottom w:val="0"/>
      <w:divBdr>
        <w:top w:val="none" w:sz="0" w:space="0" w:color="auto"/>
        <w:left w:val="none" w:sz="0" w:space="0" w:color="auto"/>
        <w:bottom w:val="none" w:sz="0" w:space="0" w:color="auto"/>
        <w:right w:val="none" w:sz="0" w:space="0" w:color="auto"/>
      </w:divBdr>
    </w:div>
    <w:div w:id="1319765198">
      <w:bodyDiv w:val="1"/>
      <w:marLeft w:val="0"/>
      <w:marRight w:val="0"/>
      <w:marTop w:val="0"/>
      <w:marBottom w:val="0"/>
      <w:divBdr>
        <w:top w:val="none" w:sz="0" w:space="0" w:color="auto"/>
        <w:left w:val="none" w:sz="0" w:space="0" w:color="auto"/>
        <w:bottom w:val="none" w:sz="0" w:space="0" w:color="auto"/>
        <w:right w:val="none" w:sz="0" w:space="0" w:color="auto"/>
      </w:divBdr>
    </w:div>
    <w:div w:id="1321734506">
      <w:bodyDiv w:val="1"/>
      <w:marLeft w:val="0"/>
      <w:marRight w:val="0"/>
      <w:marTop w:val="0"/>
      <w:marBottom w:val="0"/>
      <w:divBdr>
        <w:top w:val="none" w:sz="0" w:space="0" w:color="auto"/>
        <w:left w:val="none" w:sz="0" w:space="0" w:color="auto"/>
        <w:bottom w:val="none" w:sz="0" w:space="0" w:color="auto"/>
        <w:right w:val="none" w:sz="0" w:space="0" w:color="auto"/>
      </w:divBdr>
    </w:div>
    <w:div w:id="1322345322">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5209299">
      <w:bodyDiv w:val="1"/>
      <w:marLeft w:val="0"/>
      <w:marRight w:val="0"/>
      <w:marTop w:val="0"/>
      <w:marBottom w:val="0"/>
      <w:divBdr>
        <w:top w:val="none" w:sz="0" w:space="0" w:color="auto"/>
        <w:left w:val="none" w:sz="0" w:space="0" w:color="auto"/>
        <w:bottom w:val="none" w:sz="0" w:space="0" w:color="auto"/>
        <w:right w:val="none" w:sz="0" w:space="0" w:color="auto"/>
      </w:divBdr>
    </w:div>
    <w:div w:id="132535628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510062">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3873045">
      <w:bodyDiv w:val="1"/>
      <w:marLeft w:val="0"/>
      <w:marRight w:val="0"/>
      <w:marTop w:val="0"/>
      <w:marBottom w:val="0"/>
      <w:divBdr>
        <w:top w:val="none" w:sz="0" w:space="0" w:color="auto"/>
        <w:left w:val="none" w:sz="0" w:space="0" w:color="auto"/>
        <w:bottom w:val="none" w:sz="0" w:space="0" w:color="auto"/>
        <w:right w:val="none" w:sz="0" w:space="0" w:color="auto"/>
      </w:divBdr>
    </w:div>
    <w:div w:id="1334259260">
      <w:bodyDiv w:val="1"/>
      <w:marLeft w:val="0"/>
      <w:marRight w:val="0"/>
      <w:marTop w:val="0"/>
      <w:marBottom w:val="0"/>
      <w:divBdr>
        <w:top w:val="none" w:sz="0" w:space="0" w:color="auto"/>
        <w:left w:val="none" w:sz="0" w:space="0" w:color="auto"/>
        <w:bottom w:val="none" w:sz="0" w:space="0" w:color="auto"/>
        <w:right w:val="none" w:sz="0" w:space="0" w:color="auto"/>
      </w:divBdr>
    </w:div>
    <w:div w:id="1342582202">
      <w:bodyDiv w:val="1"/>
      <w:marLeft w:val="0"/>
      <w:marRight w:val="0"/>
      <w:marTop w:val="0"/>
      <w:marBottom w:val="0"/>
      <w:divBdr>
        <w:top w:val="none" w:sz="0" w:space="0" w:color="auto"/>
        <w:left w:val="none" w:sz="0" w:space="0" w:color="auto"/>
        <w:bottom w:val="none" w:sz="0" w:space="0" w:color="auto"/>
        <w:right w:val="none" w:sz="0" w:space="0" w:color="auto"/>
      </w:divBdr>
    </w:div>
    <w:div w:id="1343623946">
      <w:bodyDiv w:val="1"/>
      <w:marLeft w:val="0"/>
      <w:marRight w:val="0"/>
      <w:marTop w:val="0"/>
      <w:marBottom w:val="0"/>
      <w:divBdr>
        <w:top w:val="none" w:sz="0" w:space="0" w:color="auto"/>
        <w:left w:val="none" w:sz="0" w:space="0" w:color="auto"/>
        <w:bottom w:val="none" w:sz="0" w:space="0" w:color="auto"/>
        <w:right w:val="none" w:sz="0" w:space="0" w:color="auto"/>
      </w:divBdr>
    </w:div>
    <w:div w:id="1344169993">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551015">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50523921">
      <w:bodyDiv w:val="1"/>
      <w:marLeft w:val="0"/>
      <w:marRight w:val="0"/>
      <w:marTop w:val="0"/>
      <w:marBottom w:val="0"/>
      <w:divBdr>
        <w:top w:val="none" w:sz="0" w:space="0" w:color="auto"/>
        <w:left w:val="none" w:sz="0" w:space="0" w:color="auto"/>
        <w:bottom w:val="none" w:sz="0" w:space="0" w:color="auto"/>
        <w:right w:val="none" w:sz="0" w:space="0" w:color="auto"/>
      </w:divBdr>
    </w:div>
    <w:div w:id="1350571685">
      <w:bodyDiv w:val="1"/>
      <w:marLeft w:val="0"/>
      <w:marRight w:val="0"/>
      <w:marTop w:val="0"/>
      <w:marBottom w:val="0"/>
      <w:divBdr>
        <w:top w:val="none" w:sz="0" w:space="0" w:color="auto"/>
        <w:left w:val="none" w:sz="0" w:space="0" w:color="auto"/>
        <w:bottom w:val="none" w:sz="0" w:space="0" w:color="auto"/>
        <w:right w:val="none" w:sz="0" w:space="0" w:color="auto"/>
      </w:divBdr>
    </w:div>
    <w:div w:id="1353413107">
      <w:bodyDiv w:val="1"/>
      <w:marLeft w:val="0"/>
      <w:marRight w:val="0"/>
      <w:marTop w:val="0"/>
      <w:marBottom w:val="0"/>
      <w:divBdr>
        <w:top w:val="none" w:sz="0" w:space="0" w:color="auto"/>
        <w:left w:val="none" w:sz="0" w:space="0" w:color="auto"/>
        <w:bottom w:val="none" w:sz="0" w:space="0" w:color="auto"/>
        <w:right w:val="none" w:sz="0" w:space="0" w:color="auto"/>
      </w:divBdr>
    </w:div>
    <w:div w:id="1354259388">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882056">
      <w:bodyDiv w:val="1"/>
      <w:marLeft w:val="0"/>
      <w:marRight w:val="0"/>
      <w:marTop w:val="0"/>
      <w:marBottom w:val="0"/>
      <w:divBdr>
        <w:top w:val="none" w:sz="0" w:space="0" w:color="auto"/>
        <w:left w:val="none" w:sz="0" w:space="0" w:color="auto"/>
        <w:bottom w:val="none" w:sz="0" w:space="0" w:color="auto"/>
        <w:right w:val="none" w:sz="0" w:space="0" w:color="auto"/>
      </w:divBdr>
    </w:div>
    <w:div w:id="1356809720">
      <w:bodyDiv w:val="1"/>
      <w:marLeft w:val="0"/>
      <w:marRight w:val="0"/>
      <w:marTop w:val="0"/>
      <w:marBottom w:val="0"/>
      <w:divBdr>
        <w:top w:val="none" w:sz="0" w:space="0" w:color="auto"/>
        <w:left w:val="none" w:sz="0" w:space="0" w:color="auto"/>
        <w:bottom w:val="none" w:sz="0" w:space="0" w:color="auto"/>
        <w:right w:val="none" w:sz="0" w:space="0" w:color="auto"/>
      </w:divBdr>
    </w:div>
    <w:div w:id="1357348174">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4139034">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6055697">
      <w:bodyDiv w:val="1"/>
      <w:marLeft w:val="0"/>
      <w:marRight w:val="0"/>
      <w:marTop w:val="0"/>
      <w:marBottom w:val="0"/>
      <w:divBdr>
        <w:top w:val="none" w:sz="0" w:space="0" w:color="auto"/>
        <w:left w:val="none" w:sz="0" w:space="0" w:color="auto"/>
        <w:bottom w:val="none" w:sz="0" w:space="0" w:color="auto"/>
        <w:right w:val="none" w:sz="0" w:space="0" w:color="auto"/>
      </w:divBdr>
    </w:div>
    <w:div w:id="1367943905">
      <w:bodyDiv w:val="1"/>
      <w:marLeft w:val="0"/>
      <w:marRight w:val="0"/>
      <w:marTop w:val="0"/>
      <w:marBottom w:val="0"/>
      <w:divBdr>
        <w:top w:val="none" w:sz="0" w:space="0" w:color="auto"/>
        <w:left w:val="none" w:sz="0" w:space="0" w:color="auto"/>
        <w:bottom w:val="none" w:sz="0" w:space="0" w:color="auto"/>
        <w:right w:val="none" w:sz="0" w:space="0" w:color="auto"/>
      </w:divBdr>
    </w:div>
    <w:div w:id="1370884093">
      <w:bodyDiv w:val="1"/>
      <w:marLeft w:val="0"/>
      <w:marRight w:val="0"/>
      <w:marTop w:val="0"/>
      <w:marBottom w:val="0"/>
      <w:divBdr>
        <w:top w:val="none" w:sz="0" w:space="0" w:color="auto"/>
        <w:left w:val="none" w:sz="0" w:space="0" w:color="auto"/>
        <w:bottom w:val="none" w:sz="0" w:space="0" w:color="auto"/>
        <w:right w:val="none" w:sz="0" w:space="0" w:color="auto"/>
      </w:divBdr>
    </w:div>
    <w:div w:id="1373269168">
      <w:bodyDiv w:val="1"/>
      <w:marLeft w:val="0"/>
      <w:marRight w:val="0"/>
      <w:marTop w:val="0"/>
      <w:marBottom w:val="0"/>
      <w:divBdr>
        <w:top w:val="none" w:sz="0" w:space="0" w:color="auto"/>
        <w:left w:val="none" w:sz="0" w:space="0" w:color="auto"/>
        <w:bottom w:val="none" w:sz="0" w:space="0" w:color="auto"/>
        <w:right w:val="none" w:sz="0" w:space="0" w:color="auto"/>
      </w:divBdr>
    </w:div>
    <w:div w:id="1373771136">
      <w:bodyDiv w:val="1"/>
      <w:marLeft w:val="0"/>
      <w:marRight w:val="0"/>
      <w:marTop w:val="0"/>
      <w:marBottom w:val="0"/>
      <w:divBdr>
        <w:top w:val="none" w:sz="0" w:space="0" w:color="auto"/>
        <w:left w:val="none" w:sz="0" w:space="0" w:color="auto"/>
        <w:bottom w:val="none" w:sz="0" w:space="0" w:color="auto"/>
        <w:right w:val="none" w:sz="0" w:space="0" w:color="auto"/>
      </w:divBdr>
    </w:div>
    <w:div w:id="1375735574">
      <w:bodyDiv w:val="1"/>
      <w:marLeft w:val="0"/>
      <w:marRight w:val="0"/>
      <w:marTop w:val="0"/>
      <w:marBottom w:val="0"/>
      <w:divBdr>
        <w:top w:val="none" w:sz="0" w:space="0" w:color="auto"/>
        <w:left w:val="none" w:sz="0" w:space="0" w:color="auto"/>
        <w:bottom w:val="none" w:sz="0" w:space="0" w:color="auto"/>
        <w:right w:val="none" w:sz="0" w:space="0" w:color="auto"/>
      </w:divBdr>
    </w:div>
    <w:div w:id="1383016751">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414239">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9494804">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384954">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5544213">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854934">
      <w:bodyDiv w:val="1"/>
      <w:marLeft w:val="0"/>
      <w:marRight w:val="0"/>
      <w:marTop w:val="0"/>
      <w:marBottom w:val="0"/>
      <w:divBdr>
        <w:top w:val="none" w:sz="0" w:space="0" w:color="auto"/>
        <w:left w:val="none" w:sz="0" w:space="0" w:color="auto"/>
        <w:bottom w:val="none" w:sz="0" w:space="0" w:color="auto"/>
        <w:right w:val="none" w:sz="0" w:space="0" w:color="auto"/>
      </w:divBdr>
    </w:div>
    <w:div w:id="1397895839">
      <w:bodyDiv w:val="1"/>
      <w:marLeft w:val="0"/>
      <w:marRight w:val="0"/>
      <w:marTop w:val="0"/>
      <w:marBottom w:val="0"/>
      <w:divBdr>
        <w:top w:val="none" w:sz="0" w:space="0" w:color="auto"/>
        <w:left w:val="none" w:sz="0" w:space="0" w:color="auto"/>
        <w:bottom w:val="none" w:sz="0" w:space="0" w:color="auto"/>
        <w:right w:val="none" w:sz="0" w:space="0" w:color="auto"/>
      </w:divBdr>
    </w:div>
    <w:div w:id="1399741323">
      <w:bodyDiv w:val="1"/>
      <w:marLeft w:val="0"/>
      <w:marRight w:val="0"/>
      <w:marTop w:val="0"/>
      <w:marBottom w:val="0"/>
      <w:divBdr>
        <w:top w:val="none" w:sz="0" w:space="0" w:color="auto"/>
        <w:left w:val="none" w:sz="0" w:space="0" w:color="auto"/>
        <w:bottom w:val="none" w:sz="0" w:space="0" w:color="auto"/>
        <w:right w:val="none" w:sz="0" w:space="0" w:color="auto"/>
      </w:divBdr>
    </w:div>
    <w:div w:id="1400058822">
      <w:bodyDiv w:val="1"/>
      <w:marLeft w:val="0"/>
      <w:marRight w:val="0"/>
      <w:marTop w:val="0"/>
      <w:marBottom w:val="0"/>
      <w:divBdr>
        <w:top w:val="none" w:sz="0" w:space="0" w:color="auto"/>
        <w:left w:val="none" w:sz="0" w:space="0" w:color="auto"/>
        <w:bottom w:val="none" w:sz="0" w:space="0" w:color="auto"/>
        <w:right w:val="none" w:sz="0" w:space="0" w:color="auto"/>
      </w:divBdr>
    </w:div>
    <w:div w:id="1401714415">
      <w:bodyDiv w:val="1"/>
      <w:marLeft w:val="0"/>
      <w:marRight w:val="0"/>
      <w:marTop w:val="0"/>
      <w:marBottom w:val="0"/>
      <w:divBdr>
        <w:top w:val="none" w:sz="0" w:space="0" w:color="auto"/>
        <w:left w:val="none" w:sz="0" w:space="0" w:color="auto"/>
        <w:bottom w:val="none" w:sz="0" w:space="0" w:color="auto"/>
        <w:right w:val="none" w:sz="0" w:space="0" w:color="auto"/>
      </w:divBdr>
    </w:div>
    <w:div w:id="1403529924">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7805210">
      <w:bodyDiv w:val="1"/>
      <w:marLeft w:val="0"/>
      <w:marRight w:val="0"/>
      <w:marTop w:val="0"/>
      <w:marBottom w:val="0"/>
      <w:divBdr>
        <w:top w:val="none" w:sz="0" w:space="0" w:color="auto"/>
        <w:left w:val="none" w:sz="0" w:space="0" w:color="auto"/>
        <w:bottom w:val="none" w:sz="0" w:space="0" w:color="auto"/>
        <w:right w:val="none" w:sz="0" w:space="0" w:color="auto"/>
      </w:divBdr>
    </w:div>
    <w:div w:id="140846174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5938">
      <w:bodyDiv w:val="1"/>
      <w:marLeft w:val="0"/>
      <w:marRight w:val="0"/>
      <w:marTop w:val="0"/>
      <w:marBottom w:val="0"/>
      <w:divBdr>
        <w:top w:val="none" w:sz="0" w:space="0" w:color="auto"/>
        <w:left w:val="none" w:sz="0" w:space="0" w:color="auto"/>
        <w:bottom w:val="none" w:sz="0" w:space="0" w:color="auto"/>
        <w:right w:val="none" w:sz="0" w:space="0" w:color="auto"/>
      </w:divBdr>
    </w:div>
    <w:div w:id="1410426719">
      <w:bodyDiv w:val="1"/>
      <w:marLeft w:val="0"/>
      <w:marRight w:val="0"/>
      <w:marTop w:val="0"/>
      <w:marBottom w:val="0"/>
      <w:divBdr>
        <w:top w:val="none" w:sz="0" w:space="0" w:color="auto"/>
        <w:left w:val="none" w:sz="0" w:space="0" w:color="auto"/>
        <w:bottom w:val="none" w:sz="0" w:space="0" w:color="auto"/>
        <w:right w:val="none" w:sz="0" w:space="0" w:color="auto"/>
      </w:divBdr>
    </w:div>
    <w:div w:id="1411347551">
      <w:bodyDiv w:val="1"/>
      <w:marLeft w:val="0"/>
      <w:marRight w:val="0"/>
      <w:marTop w:val="0"/>
      <w:marBottom w:val="0"/>
      <w:divBdr>
        <w:top w:val="none" w:sz="0" w:space="0" w:color="auto"/>
        <w:left w:val="none" w:sz="0" w:space="0" w:color="auto"/>
        <w:bottom w:val="none" w:sz="0" w:space="0" w:color="auto"/>
        <w:right w:val="none" w:sz="0" w:space="0" w:color="auto"/>
      </w:divBdr>
    </w:div>
    <w:div w:id="1411998797">
      <w:bodyDiv w:val="1"/>
      <w:marLeft w:val="0"/>
      <w:marRight w:val="0"/>
      <w:marTop w:val="0"/>
      <w:marBottom w:val="0"/>
      <w:divBdr>
        <w:top w:val="none" w:sz="0" w:space="0" w:color="auto"/>
        <w:left w:val="none" w:sz="0" w:space="0" w:color="auto"/>
        <w:bottom w:val="none" w:sz="0" w:space="0" w:color="auto"/>
        <w:right w:val="none" w:sz="0" w:space="0" w:color="auto"/>
      </w:divBdr>
    </w:div>
    <w:div w:id="1415475033">
      <w:bodyDiv w:val="1"/>
      <w:marLeft w:val="0"/>
      <w:marRight w:val="0"/>
      <w:marTop w:val="0"/>
      <w:marBottom w:val="0"/>
      <w:divBdr>
        <w:top w:val="none" w:sz="0" w:space="0" w:color="auto"/>
        <w:left w:val="none" w:sz="0" w:space="0" w:color="auto"/>
        <w:bottom w:val="none" w:sz="0" w:space="0" w:color="auto"/>
        <w:right w:val="none" w:sz="0" w:space="0" w:color="auto"/>
      </w:divBdr>
    </w:div>
    <w:div w:id="1415589673">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786621">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5877592">
      <w:bodyDiv w:val="1"/>
      <w:marLeft w:val="0"/>
      <w:marRight w:val="0"/>
      <w:marTop w:val="0"/>
      <w:marBottom w:val="0"/>
      <w:divBdr>
        <w:top w:val="none" w:sz="0" w:space="0" w:color="auto"/>
        <w:left w:val="none" w:sz="0" w:space="0" w:color="auto"/>
        <w:bottom w:val="none" w:sz="0" w:space="0" w:color="auto"/>
        <w:right w:val="none" w:sz="0" w:space="0" w:color="auto"/>
      </w:divBdr>
    </w:div>
    <w:div w:id="1426684697">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0156767">
      <w:bodyDiv w:val="1"/>
      <w:marLeft w:val="0"/>
      <w:marRight w:val="0"/>
      <w:marTop w:val="0"/>
      <w:marBottom w:val="0"/>
      <w:divBdr>
        <w:top w:val="none" w:sz="0" w:space="0" w:color="auto"/>
        <w:left w:val="none" w:sz="0" w:space="0" w:color="auto"/>
        <w:bottom w:val="none" w:sz="0" w:space="0" w:color="auto"/>
        <w:right w:val="none" w:sz="0" w:space="0" w:color="auto"/>
      </w:divBdr>
    </w:div>
    <w:div w:id="1430809588">
      <w:bodyDiv w:val="1"/>
      <w:marLeft w:val="0"/>
      <w:marRight w:val="0"/>
      <w:marTop w:val="0"/>
      <w:marBottom w:val="0"/>
      <w:divBdr>
        <w:top w:val="none" w:sz="0" w:space="0" w:color="auto"/>
        <w:left w:val="none" w:sz="0" w:space="0" w:color="auto"/>
        <w:bottom w:val="none" w:sz="0" w:space="0" w:color="auto"/>
        <w:right w:val="none" w:sz="0" w:space="0" w:color="auto"/>
      </w:divBdr>
    </w:div>
    <w:div w:id="1432162056">
      <w:bodyDiv w:val="1"/>
      <w:marLeft w:val="0"/>
      <w:marRight w:val="0"/>
      <w:marTop w:val="0"/>
      <w:marBottom w:val="0"/>
      <w:divBdr>
        <w:top w:val="none" w:sz="0" w:space="0" w:color="auto"/>
        <w:left w:val="none" w:sz="0" w:space="0" w:color="auto"/>
        <w:bottom w:val="none" w:sz="0" w:space="0" w:color="auto"/>
        <w:right w:val="none" w:sz="0" w:space="0" w:color="auto"/>
      </w:divBdr>
    </w:div>
    <w:div w:id="1435594384">
      <w:bodyDiv w:val="1"/>
      <w:marLeft w:val="0"/>
      <w:marRight w:val="0"/>
      <w:marTop w:val="0"/>
      <w:marBottom w:val="0"/>
      <w:divBdr>
        <w:top w:val="none" w:sz="0" w:space="0" w:color="auto"/>
        <w:left w:val="none" w:sz="0" w:space="0" w:color="auto"/>
        <w:bottom w:val="none" w:sz="0" w:space="0" w:color="auto"/>
        <w:right w:val="none" w:sz="0" w:space="0" w:color="auto"/>
      </w:divBdr>
    </w:div>
    <w:div w:id="1435635252">
      <w:bodyDiv w:val="1"/>
      <w:marLeft w:val="0"/>
      <w:marRight w:val="0"/>
      <w:marTop w:val="0"/>
      <w:marBottom w:val="0"/>
      <w:divBdr>
        <w:top w:val="none" w:sz="0" w:space="0" w:color="auto"/>
        <w:left w:val="none" w:sz="0" w:space="0" w:color="auto"/>
        <w:bottom w:val="none" w:sz="0" w:space="0" w:color="auto"/>
        <w:right w:val="none" w:sz="0" w:space="0" w:color="auto"/>
      </w:divBdr>
    </w:div>
    <w:div w:id="1436830843">
      <w:bodyDiv w:val="1"/>
      <w:marLeft w:val="0"/>
      <w:marRight w:val="0"/>
      <w:marTop w:val="0"/>
      <w:marBottom w:val="0"/>
      <w:divBdr>
        <w:top w:val="none" w:sz="0" w:space="0" w:color="auto"/>
        <w:left w:val="none" w:sz="0" w:space="0" w:color="auto"/>
        <w:bottom w:val="none" w:sz="0" w:space="0" w:color="auto"/>
        <w:right w:val="none" w:sz="0" w:space="0" w:color="auto"/>
      </w:divBdr>
    </w:div>
    <w:div w:id="1437674388">
      <w:bodyDiv w:val="1"/>
      <w:marLeft w:val="0"/>
      <w:marRight w:val="0"/>
      <w:marTop w:val="0"/>
      <w:marBottom w:val="0"/>
      <w:divBdr>
        <w:top w:val="none" w:sz="0" w:space="0" w:color="auto"/>
        <w:left w:val="none" w:sz="0" w:space="0" w:color="auto"/>
        <w:bottom w:val="none" w:sz="0" w:space="0" w:color="auto"/>
        <w:right w:val="none" w:sz="0" w:space="0" w:color="auto"/>
      </w:divBdr>
    </w:div>
    <w:div w:id="1438869688">
      <w:bodyDiv w:val="1"/>
      <w:marLeft w:val="0"/>
      <w:marRight w:val="0"/>
      <w:marTop w:val="0"/>
      <w:marBottom w:val="0"/>
      <w:divBdr>
        <w:top w:val="none" w:sz="0" w:space="0" w:color="auto"/>
        <w:left w:val="none" w:sz="0" w:space="0" w:color="auto"/>
        <w:bottom w:val="none" w:sz="0" w:space="0" w:color="auto"/>
        <w:right w:val="none" w:sz="0" w:space="0" w:color="auto"/>
      </w:divBdr>
    </w:div>
    <w:div w:id="1440031516">
      <w:bodyDiv w:val="1"/>
      <w:marLeft w:val="0"/>
      <w:marRight w:val="0"/>
      <w:marTop w:val="0"/>
      <w:marBottom w:val="0"/>
      <w:divBdr>
        <w:top w:val="none" w:sz="0" w:space="0" w:color="auto"/>
        <w:left w:val="none" w:sz="0" w:space="0" w:color="auto"/>
        <w:bottom w:val="none" w:sz="0" w:space="0" w:color="auto"/>
        <w:right w:val="none" w:sz="0" w:space="0" w:color="auto"/>
      </w:divBdr>
    </w:div>
    <w:div w:id="1440104670">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67353">
      <w:bodyDiv w:val="1"/>
      <w:marLeft w:val="0"/>
      <w:marRight w:val="0"/>
      <w:marTop w:val="0"/>
      <w:marBottom w:val="0"/>
      <w:divBdr>
        <w:top w:val="none" w:sz="0" w:space="0" w:color="auto"/>
        <w:left w:val="none" w:sz="0" w:space="0" w:color="auto"/>
        <w:bottom w:val="none" w:sz="0" w:space="0" w:color="auto"/>
        <w:right w:val="none" w:sz="0" w:space="0" w:color="auto"/>
      </w:divBdr>
    </w:div>
    <w:div w:id="144075815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955231">
      <w:bodyDiv w:val="1"/>
      <w:marLeft w:val="0"/>
      <w:marRight w:val="0"/>
      <w:marTop w:val="0"/>
      <w:marBottom w:val="0"/>
      <w:divBdr>
        <w:top w:val="none" w:sz="0" w:space="0" w:color="auto"/>
        <w:left w:val="none" w:sz="0" w:space="0" w:color="auto"/>
        <w:bottom w:val="none" w:sz="0" w:space="0" w:color="auto"/>
        <w:right w:val="none" w:sz="0" w:space="0" w:color="auto"/>
      </w:divBdr>
    </w:div>
    <w:div w:id="1444422477">
      <w:bodyDiv w:val="1"/>
      <w:marLeft w:val="0"/>
      <w:marRight w:val="0"/>
      <w:marTop w:val="0"/>
      <w:marBottom w:val="0"/>
      <w:divBdr>
        <w:top w:val="none" w:sz="0" w:space="0" w:color="auto"/>
        <w:left w:val="none" w:sz="0" w:space="0" w:color="auto"/>
        <w:bottom w:val="none" w:sz="0" w:space="0" w:color="auto"/>
        <w:right w:val="none" w:sz="0" w:space="0" w:color="auto"/>
      </w:divBdr>
    </w:div>
    <w:div w:id="1447115886">
      <w:bodyDiv w:val="1"/>
      <w:marLeft w:val="0"/>
      <w:marRight w:val="0"/>
      <w:marTop w:val="0"/>
      <w:marBottom w:val="0"/>
      <w:divBdr>
        <w:top w:val="none" w:sz="0" w:space="0" w:color="auto"/>
        <w:left w:val="none" w:sz="0" w:space="0" w:color="auto"/>
        <w:bottom w:val="none" w:sz="0" w:space="0" w:color="auto"/>
        <w:right w:val="none" w:sz="0" w:space="0" w:color="auto"/>
      </w:divBdr>
    </w:div>
    <w:div w:id="1447313090">
      <w:bodyDiv w:val="1"/>
      <w:marLeft w:val="0"/>
      <w:marRight w:val="0"/>
      <w:marTop w:val="0"/>
      <w:marBottom w:val="0"/>
      <w:divBdr>
        <w:top w:val="none" w:sz="0" w:space="0" w:color="auto"/>
        <w:left w:val="none" w:sz="0" w:space="0" w:color="auto"/>
        <w:bottom w:val="none" w:sz="0" w:space="0" w:color="auto"/>
        <w:right w:val="none" w:sz="0" w:space="0" w:color="auto"/>
      </w:divBdr>
    </w:div>
    <w:div w:id="1453672535">
      <w:bodyDiv w:val="1"/>
      <w:marLeft w:val="0"/>
      <w:marRight w:val="0"/>
      <w:marTop w:val="0"/>
      <w:marBottom w:val="0"/>
      <w:divBdr>
        <w:top w:val="none" w:sz="0" w:space="0" w:color="auto"/>
        <w:left w:val="none" w:sz="0" w:space="0" w:color="auto"/>
        <w:bottom w:val="none" w:sz="0" w:space="0" w:color="auto"/>
        <w:right w:val="none" w:sz="0" w:space="0" w:color="auto"/>
      </w:divBdr>
    </w:div>
    <w:div w:id="1453938701">
      <w:bodyDiv w:val="1"/>
      <w:marLeft w:val="0"/>
      <w:marRight w:val="0"/>
      <w:marTop w:val="0"/>
      <w:marBottom w:val="0"/>
      <w:divBdr>
        <w:top w:val="none" w:sz="0" w:space="0" w:color="auto"/>
        <w:left w:val="none" w:sz="0" w:space="0" w:color="auto"/>
        <w:bottom w:val="none" w:sz="0" w:space="0" w:color="auto"/>
        <w:right w:val="none" w:sz="0" w:space="0" w:color="auto"/>
      </w:divBdr>
    </w:div>
    <w:div w:id="1454397479">
      <w:bodyDiv w:val="1"/>
      <w:marLeft w:val="0"/>
      <w:marRight w:val="0"/>
      <w:marTop w:val="0"/>
      <w:marBottom w:val="0"/>
      <w:divBdr>
        <w:top w:val="none" w:sz="0" w:space="0" w:color="auto"/>
        <w:left w:val="none" w:sz="0" w:space="0" w:color="auto"/>
        <w:bottom w:val="none" w:sz="0" w:space="0" w:color="auto"/>
        <w:right w:val="none" w:sz="0" w:space="0" w:color="auto"/>
      </w:divBdr>
    </w:div>
    <w:div w:id="145617560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64033968">
      <w:bodyDiv w:val="1"/>
      <w:marLeft w:val="0"/>
      <w:marRight w:val="0"/>
      <w:marTop w:val="0"/>
      <w:marBottom w:val="0"/>
      <w:divBdr>
        <w:top w:val="none" w:sz="0" w:space="0" w:color="auto"/>
        <w:left w:val="none" w:sz="0" w:space="0" w:color="auto"/>
        <w:bottom w:val="none" w:sz="0" w:space="0" w:color="auto"/>
        <w:right w:val="none" w:sz="0" w:space="0" w:color="auto"/>
      </w:divBdr>
    </w:div>
    <w:div w:id="1466193574">
      <w:bodyDiv w:val="1"/>
      <w:marLeft w:val="0"/>
      <w:marRight w:val="0"/>
      <w:marTop w:val="0"/>
      <w:marBottom w:val="0"/>
      <w:divBdr>
        <w:top w:val="none" w:sz="0" w:space="0" w:color="auto"/>
        <w:left w:val="none" w:sz="0" w:space="0" w:color="auto"/>
        <w:bottom w:val="none" w:sz="0" w:space="0" w:color="auto"/>
        <w:right w:val="none" w:sz="0" w:space="0" w:color="auto"/>
      </w:divBdr>
    </w:div>
    <w:div w:id="1466315589">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9203611">
      <w:bodyDiv w:val="1"/>
      <w:marLeft w:val="0"/>
      <w:marRight w:val="0"/>
      <w:marTop w:val="0"/>
      <w:marBottom w:val="0"/>
      <w:divBdr>
        <w:top w:val="none" w:sz="0" w:space="0" w:color="auto"/>
        <w:left w:val="none" w:sz="0" w:space="0" w:color="auto"/>
        <w:bottom w:val="none" w:sz="0" w:space="0" w:color="auto"/>
        <w:right w:val="none" w:sz="0" w:space="0" w:color="auto"/>
      </w:divBdr>
    </w:div>
    <w:div w:id="1469274103">
      <w:bodyDiv w:val="1"/>
      <w:marLeft w:val="0"/>
      <w:marRight w:val="0"/>
      <w:marTop w:val="0"/>
      <w:marBottom w:val="0"/>
      <w:divBdr>
        <w:top w:val="none" w:sz="0" w:space="0" w:color="auto"/>
        <w:left w:val="none" w:sz="0" w:space="0" w:color="auto"/>
        <w:bottom w:val="none" w:sz="0" w:space="0" w:color="auto"/>
        <w:right w:val="none" w:sz="0" w:space="0" w:color="auto"/>
      </w:divBdr>
    </w:div>
    <w:div w:id="1470126044">
      <w:bodyDiv w:val="1"/>
      <w:marLeft w:val="0"/>
      <w:marRight w:val="0"/>
      <w:marTop w:val="0"/>
      <w:marBottom w:val="0"/>
      <w:divBdr>
        <w:top w:val="none" w:sz="0" w:space="0" w:color="auto"/>
        <w:left w:val="none" w:sz="0" w:space="0" w:color="auto"/>
        <w:bottom w:val="none" w:sz="0" w:space="0" w:color="auto"/>
        <w:right w:val="none" w:sz="0" w:space="0" w:color="auto"/>
      </w:divBdr>
    </w:div>
    <w:div w:id="1470592335">
      <w:bodyDiv w:val="1"/>
      <w:marLeft w:val="0"/>
      <w:marRight w:val="0"/>
      <w:marTop w:val="0"/>
      <w:marBottom w:val="0"/>
      <w:divBdr>
        <w:top w:val="none" w:sz="0" w:space="0" w:color="auto"/>
        <w:left w:val="none" w:sz="0" w:space="0" w:color="auto"/>
        <w:bottom w:val="none" w:sz="0" w:space="0" w:color="auto"/>
        <w:right w:val="none" w:sz="0" w:space="0" w:color="auto"/>
      </w:divBdr>
    </w:div>
    <w:div w:id="1471898572">
      <w:bodyDiv w:val="1"/>
      <w:marLeft w:val="0"/>
      <w:marRight w:val="0"/>
      <w:marTop w:val="0"/>
      <w:marBottom w:val="0"/>
      <w:divBdr>
        <w:top w:val="none" w:sz="0" w:space="0" w:color="auto"/>
        <w:left w:val="none" w:sz="0" w:space="0" w:color="auto"/>
        <w:bottom w:val="none" w:sz="0" w:space="0" w:color="auto"/>
        <w:right w:val="none" w:sz="0" w:space="0" w:color="auto"/>
      </w:divBdr>
    </w:div>
    <w:div w:id="1472402100">
      <w:bodyDiv w:val="1"/>
      <w:marLeft w:val="0"/>
      <w:marRight w:val="0"/>
      <w:marTop w:val="0"/>
      <w:marBottom w:val="0"/>
      <w:divBdr>
        <w:top w:val="none" w:sz="0" w:space="0" w:color="auto"/>
        <w:left w:val="none" w:sz="0" w:space="0" w:color="auto"/>
        <w:bottom w:val="none" w:sz="0" w:space="0" w:color="auto"/>
        <w:right w:val="none" w:sz="0" w:space="0" w:color="auto"/>
      </w:divBdr>
    </w:div>
    <w:div w:id="1473056792">
      <w:bodyDiv w:val="1"/>
      <w:marLeft w:val="0"/>
      <w:marRight w:val="0"/>
      <w:marTop w:val="0"/>
      <w:marBottom w:val="0"/>
      <w:divBdr>
        <w:top w:val="none" w:sz="0" w:space="0" w:color="auto"/>
        <w:left w:val="none" w:sz="0" w:space="0" w:color="auto"/>
        <w:bottom w:val="none" w:sz="0" w:space="0" w:color="auto"/>
        <w:right w:val="none" w:sz="0" w:space="0" w:color="auto"/>
      </w:divBdr>
    </w:div>
    <w:div w:id="1473400886">
      <w:bodyDiv w:val="1"/>
      <w:marLeft w:val="0"/>
      <w:marRight w:val="0"/>
      <w:marTop w:val="0"/>
      <w:marBottom w:val="0"/>
      <w:divBdr>
        <w:top w:val="none" w:sz="0" w:space="0" w:color="auto"/>
        <w:left w:val="none" w:sz="0" w:space="0" w:color="auto"/>
        <w:bottom w:val="none" w:sz="0" w:space="0" w:color="auto"/>
        <w:right w:val="none" w:sz="0" w:space="0" w:color="auto"/>
      </w:divBdr>
    </w:div>
    <w:div w:id="1475827244">
      <w:bodyDiv w:val="1"/>
      <w:marLeft w:val="0"/>
      <w:marRight w:val="0"/>
      <w:marTop w:val="0"/>
      <w:marBottom w:val="0"/>
      <w:divBdr>
        <w:top w:val="none" w:sz="0" w:space="0" w:color="auto"/>
        <w:left w:val="none" w:sz="0" w:space="0" w:color="auto"/>
        <w:bottom w:val="none" w:sz="0" w:space="0" w:color="auto"/>
        <w:right w:val="none" w:sz="0" w:space="0" w:color="auto"/>
      </w:divBdr>
    </w:div>
    <w:div w:id="1478759511">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693976">
      <w:bodyDiv w:val="1"/>
      <w:marLeft w:val="0"/>
      <w:marRight w:val="0"/>
      <w:marTop w:val="0"/>
      <w:marBottom w:val="0"/>
      <w:divBdr>
        <w:top w:val="none" w:sz="0" w:space="0" w:color="auto"/>
        <w:left w:val="none" w:sz="0" w:space="0" w:color="auto"/>
        <w:bottom w:val="none" w:sz="0" w:space="0" w:color="auto"/>
        <w:right w:val="none" w:sz="0" w:space="0" w:color="auto"/>
      </w:divBdr>
    </w:div>
    <w:div w:id="1484397480">
      <w:bodyDiv w:val="1"/>
      <w:marLeft w:val="0"/>
      <w:marRight w:val="0"/>
      <w:marTop w:val="0"/>
      <w:marBottom w:val="0"/>
      <w:divBdr>
        <w:top w:val="none" w:sz="0" w:space="0" w:color="auto"/>
        <w:left w:val="none" w:sz="0" w:space="0" w:color="auto"/>
        <w:bottom w:val="none" w:sz="0" w:space="0" w:color="auto"/>
        <w:right w:val="none" w:sz="0" w:space="0" w:color="auto"/>
      </w:divBdr>
    </w:div>
    <w:div w:id="1484931574">
      <w:bodyDiv w:val="1"/>
      <w:marLeft w:val="0"/>
      <w:marRight w:val="0"/>
      <w:marTop w:val="0"/>
      <w:marBottom w:val="0"/>
      <w:divBdr>
        <w:top w:val="none" w:sz="0" w:space="0" w:color="auto"/>
        <w:left w:val="none" w:sz="0" w:space="0" w:color="auto"/>
        <w:bottom w:val="none" w:sz="0" w:space="0" w:color="auto"/>
        <w:right w:val="none" w:sz="0" w:space="0" w:color="auto"/>
      </w:divBdr>
    </w:div>
    <w:div w:id="1486362695">
      <w:bodyDiv w:val="1"/>
      <w:marLeft w:val="0"/>
      <w:marRight w:val="0"/>
      <w:marTop w:val="0"/>
      <w:marBottom w:val="0"/>
      <w:divBdr>
        <w:top w:val="none" w:sz="0" w:space="0" w:color="auto"/>
        <w:left w:val="none" w:sz="0" w:space="0" w:color="auto"/>
        <w:bottom w:val="none" w:sz="0" w:space="0" w:color="auto"/>
        <w:right w:val="none" w:sz="0" w:space="0" w:color="auto"/>
      </w:divBdr>
    </w:div>
    <w:div w:id="1486582733">
      <w:bodyDiv w:val="1"/>
      <w:marLeft w:val="0"/>
      <w:marRight w:val="0"/>
      <w:marTop w:val="0"/>
      <w:marBottom w:val="0"/>
      <w:divBdr>
        <w:top w:val="none" w:sz="0" w:space="0" w:color="auto"/>
        <w:left w:val="none" w:sz="0" w:space="0" w:color="auto"/>
        <w:bottom w:val="none" w:sz="0" w:space="0" w:color="auto"/>
        <w:right w:val="none" w:sz="0" w:space="0" w:color="auto"/>
      </w:divBdr>
    </w:div>
    <w:div w:id="1487866266">
      <w:bodyDiv w:val="1"/>
      <w:marLeft w:val="0"/>
      <w:marRight w:val="0"/>
      <w:marTop w:val="0"/>
      <w:marBottom w:val="0"/>
      <w:divBdr>
        <w:top w:val="none" w:sz="0" w:space="0" w:color="auto"/>
        <w:left w:val="none" w:sz="0" w:space="0" w:color="auto"/>
        <w:bottom w:val="none" w:sz="0" w:space="0" w:color="auto"/>
        <w:right w:val="none" w:sz="0" w:space="0" w:color="auto"/>
      </w:divBdr>
    </w:div>
    <w:div w:id="1489055014">
      <w:bodyDiv w:val="1"/>
      <w:marLeft w:val="0"/>
      <w:marRight w:val="0"/>
      <w:marTop w:val="0"/>
      <w:marBottom w:val="0"/>
      <w:divBdr>
        <w:top w:val="none" w:sz="0" w:space="0" w:color="auto"/>
        <w:left w:val="none" w:sz="0" w:space="0" w:color="auto"/>
        <w:bottom w:val="none" w:sz="0" w:space="0" w:color="auto"/>
        <w:right w:val="none" w:sz="0" w:space="0" w:color="auto"/>
      </w:divBdr>
    </w:div>
    <w:div w:id="1490748618">
      <w:bodyDiv w:val="1"/>
      <w:marLeft w:val="0"/>
      <w:marRight w:val="0"/>
      <w:marTop w:val="0"/>
      <w:marBottom w:val="0"/>
      <w:divBdr>
        <w:top w:val="none" w:sz="0" w:space="0" w:color="auto"/>
        <w:left w:val="none" w:sz="0" w:space="0" w:color="auto"/>
        <w:bottom w:val="none" w:sz="0" w:space="0" w:color="auto"/>
        <w:right w:val="none" w:sz="0" w:space="0" w:color="auto"/>
      </w:divBdr>
    </w:div>
    <w:div w:id="1490754521">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5418007">
      <w:bodyDiv w:val="1"/>
      <w:marLeft w:val="0"/>
      <w:marRight w:val="0"/>
      <w:marTop w:val="0"/>
      <w:marBottom w:val="0"/>
      <w:divBdr>
        <w:top w:val="none" w:sz="0" w:space="0" w:color="auto"/>
        <w:left w:val="none" w:sz="0" w:space="0" w:color="auto"/>
        <w:bottom w:val="none" w:sz="0" w:space="0" w:color="auto"/>
        <w:right w:val="none" w:sz="0" w:space="0" w:color="auto"/>
      </w:divBdr>
    </w:div>
    <w:div w:id="1497307409">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6242280">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11220760">
      <w:bodyDiv w:val="1"/>
      <w:marLeft w:val="0"/>
      <w:marRight w:val="0"/>
      <w:marTop w:val="0"/>
      <w:marBottom w:val="0"/>
      <w:divBdr>
        <w:top w:val="none" w:sz="0" w:space="0" w:color="auto"/>
        <w:left w:val="none" w:sz="0" w:space="0" w:color="auto"/>
        <w:bottom w:val="none" w:sz="0" w:space="0" w:color="auto"/>
        <w:right w:val="none" w:sz="0" w:space="0" w:color="auto"/>
      </w:divBdr>
    </w:div>
    <w:div w:id="1511405476">
      <w:bodyDiv w:val="1"/>
      <w:marLeft w:val="0"/>
      <w:marRight w:val="0"/>
      <w:marTop w:val="0"/>
      <w:marBottom w:val="0"/>
      <w:divBdr>
        <w:top w:val="none" w:sz="0" w:space="0" w:color="auto"/>
        <w:left w:val="none" w:sz="0" w:space="0" w:color="auto"/>
        <w:bottom w:val="none" w:sz="0" w:space="0" w:color="auto"/>
        <w:right w:val="none" w:sz="0" w:space="0" w:color="auto"/>
      </w:divBdr>
    </w:div>
    <w:div w:id="1511791950">
      <w:bodyDiv w:val="1"/>
      <w:marLeft w:val="0"/>
      <w:marRight w:val="0"/>
      <w:marTop w:val="0"/>
      <w:marBottom w:val="0"/>
      <w:divBdr>
        <w:top w:val="none" w:sz="0" w:space="0" w:color="auto"/>
        <w:left w:val="none" w:sz="0" w:space="0" w:color="auto"/>
        <w:bottom w:val="none" w:sz="0" w:space="0" w:color="auto"/>
        <w:right w:val="none" w:sz="0" w:space="0" w:color="auto"/>
      </w:divBdr>
    </w:div>
    <w:div w:id="1513685967">
      <w:bodyDiv w:val="1"/>
      <w:marLeft w:val="0"/>
      <w:marRight w:val="0"/>
      <w:marTop w:val="0"/>
      <w:marBottom w:val="0"/>
      <w:divBdr>
        <w:top w:val="none" w:sz="0" w:space="0" w:color="auto"/>
        <w:left w:val="none" w:sz="0" w:space="0" w:color="auto"/>
        <w:bottom w:val="none" w:sz="0" w:space="0" w:color="auto"/>
        <w:right w:val="none" w:sz="0" w:space="0" w:color="auto"/>
      </w:divBdr>
    </w:div>
    <w:div w:id="1514372549">
      <w:bodyDiv w:val="1"/>
      <w:marLeft w:val="0"/>
      <w:marRight w:val="0"/>
      <w:marTop w:val="0"/>
      <w:marBottom w:val="0"/>
      <w:divBdr>
        <w:top w:val="none" w:sz="0" w:space="0" w:color="auto"/>
        <w:left w:val="none" w:sz="0" w:space="0" w:color="auto"/>
        <w:bottom w:val="none" w:sz="0" w:space="0" w:color="auto"/>
        <w:right w:val="none" w:sz="0" w:space="0" w:color="auto"/>
      </w:divBdr>
    </w:div>
    <w:div w:id="1514883952">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9810973">
      <w:bodyDiv w:val="1"/>
      <w:marLeft w:val="0"/>
      <w:marRight w:val="0"/>
      <w:marTop w:val="0"/>
      <w:marBottom w:val="0"/>
      <w:divBdr>
        <w:top w:val="none" w:sz="0" w:space="0" w:color="auto"/>
        <w:left w:val="none" w:sz="0" w:space="0" w:color="auto"/>
        <w:bottom w:val="none" w:sz="0" w:space="0" w:color="auto"/>
        <w:right w:val="none" w:sz="0" w:space="0" w:color="auto"/>
      </w:divBdr>
    </w:div>
    <w:div w:id="1521234924">
      <w:bodyDiv w:val="1"/>
      <w:marLeft w:val="0"/>
      <w:marRight w:val="0"/>
      <w:marTop w:val="0"/>
      <w:marBottom w:val="0"/>
      <w:divBdr>
        <w:top w:val="none" w:sz="0" w:space="0" w:color="auto"/>
        <w:left w:val="none" w:sz="0" w:space="0" w:color="auto"/>
        <w:bottom w:val="none" w:sz="0" w:space="0" w:color="auto"/>
        <w:right w:val="none" w:sz="0" w:space="0" w:color="auto"/>
      </w:divBdr>
    </w:div>
    <w:div w:id="1521816689">
      <w:bodyDiv w:val="1"/>
      <w:marLeft w:val="0"/>
      <w:marRight w:val="0"/>
      <w:marTop w:val="0"/>
      <w:marBottom w:val="0"/>
      <w:divBdr>
        <w:top w:val="none" w:sz="0" w:space="0" w:color="auto"/>
        <w:left w:val="none" w:sz="0" w:space="0" w:color="auto"/>
        <w:bottom w:val="none" w:sz="0" w:space="0" w:color="auto"/>
        <w:right w:val="none" w:sz="0" w:space="0" w:color="auto"/>
      </w:divBdr>
    </w:div>
    <w:div w:id="1522159022">
      <w:bodyDiv w:val="1"/>
      <w:marLeft w:val="0"/>
      <w:marRight w:val="0"/>
      <w:marTop w:val="0"/>
      <w:marBottom w:val="0"/>
      <w:divBdr>
        <w:top w:val="none" w:sz="0" w:space="0" w:color="auto"/>
        <w:left w:val="none" w:sz="0" w:space="0" w:color="auto"/>
        <w:bottom w:val="none" w:sz="0" w:space="0" w:color="auto"/>
        <w:right w:val="none" w:sz="0" w:space="0" w:color="auto"/>
      </w:divBdr>
    </w:div>
    <w:div w:id="1522426728">
      <w:bodyDiv w:val="1"/>
      <w:marLeft w:val="0"/>
      <w:marRight w:val="0"/>
      <w:marTop w:val="0"/>
      <w:marBottom w:val="0"/>
      <w:divBdr>
        <w:top w:val="none" w:sz="0" w:space="0" w:color="auto"/>
        <w:left w:val="none" w:sz="0" w:space="0" w:color="auto"/>
        <w:bottom w:val="none" w:sz="0" w:space="0" w:color="auto"/>
        <w:right w:val="none" w:sz="0" w:space="0" w:color="auto"/>
      </w:divBdr>
    </w:div>
    <w:div w:id="1522664863">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5556936">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8909424">
      <w:bodyDiv w:val="1"/>
      <w:marLeft w:val="0"/>
      <w:marRight w:val="0"/>
      <w:marTop w:val="0"/>
      <w:marBottom w:val="0"/>
      <w:divBdr>
        <w:top w:val="none" w:sz="0" w:space="0" w:color="auto"/>
        <w:left w:val="none" w:sz="0" w:space="0" w:color="auto"/>
        <w:bottom w:val="none" w:sz="0" w:space="0" w:color="auto"/>
        <w:right w:val="none" w:sz="0" w:space="0" w:color="auto"/>
      </w:divBdr>
    </w:div>
    <w:div w:id="1528955111">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993714">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21453">
      <w:bodyDiv w:val="1"/>
      <w:marLeft w:val="0"/>
      <w:marRight w:val="0"/>
      <w:marTop w:val="0"/>
      <w:marBottom w:val="0"/>
      <w:divBdr>
        <w:top w:val="none" w:sz="0" w:space="0" w:color="auto"/>
        <w:left w:val="none" w:sz="0" w:space="0" w:color="auto"/>
        <w:bottom w:val="none" w:sz="0" w:space="0" w:color="auto"/>
        <w:right w:val="none" w:sz="0" w:space="0" w:color="auto"/>
      </w:divBdr>
    </w:div>
    <w:div w:id="1532912116">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8734887">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052764">
      <w:bodyDiv w:val="1"/>
      <w:marLeft w:val="0"/>
      <w:marRight w:val="0"/>
      <w:marTop w:val="0"/>
      <w:marBottom w:val="0"/>
      <w:divBdr>
        <w:top w:val="none" w:sz="0" w:space="0" w:color="auto"/>
        <w:left w:val="none" w:sz="0" w:space="0" w:color="auto"/>
        <w:bottom w:val="none" w:sz="0" w:space="0" w:color="auto"/>
        <w:right w:val="none" w:sz="0" w:space="0" w:color="auto"/>
      </w:divBdr>
    </w:div>
    <w:div w:id="1540703623">
      <w:bodyDiv w:val="1"/>
      <w:marLeft w:val="0"/>
      <w:marRight w:val="0"/>
      <w:marTop w:val="0"/>
      <w:marBottom w:val="0"/>
      <w:divBdr>
        <w:top w:val="none" w:sz="0" w:space="0" w:color="auto"/>
        <w:left w:val="none" w:sz="0" w:space="0" w:color="auto"/>
        <w:bottom w:val="none" w:sz="0" w:space="0" w:color="auto"/>
        <w:right w:val="none" w:sz="0" w:space="0" w:color="auto"/>
      </w:divBdr>
    </w:div>
    <w:div w:id="1546210067">
      <w:bodyDiv w:val="1"/>
      <w:marLeft w:val="0"/>
      <w:marRight w:val="0"/>
      <w:marTop w:val="0"/>
      <w:marBottom w:val="0"/>
      <w:divBdr>
        <w:top w:val="none" w:sz="0" w:space="0" w:color="auto"/>
        <w:left w:val="none" w:sz="0" w:space="0" w:color="auto"/>
        <w:bottom w:val="none" w:sz="0" w:space="0" w:color="auto"/>
        <w:right w:val="none" w:sz="0" w:space="0" w:color="auto"/>
      </w:divBdr>
    </w:div>
    <w:div w:id="1546406397">
      <w:bodyDiv w:val="1"/>
      <w:marLeft w:val="0"/>
      <w:marRight w:val="0"/>
      <w:marTop w:val="0"/>
      <w:marBottom w:val="0"/>
      <w:divBdr>
        <w:top w:val="none" w:sz="0" w:space="0" w:color="auto"/>
        <w:left w:val="none" w:sz="0" w:space="0" w:color="auto"/>
        <w:bottom w:val="none" w:sz="0" w:space="0" w:color="auto"/>
        <w:right w:val="none" w:sz="0" w:space="0" w:color="auto"/>
      </w:divBdr>
    </w:div>
    <w:div w:id="1548645316">
      <w:bodyDiv w:val="1"/>
      <w:marLeft w:val="0"/>
      <w:marRight w:val="0"/>
      <w:marTop w:val="0"/>
      <w:marBottom w:val="0"/>
      <w:divBdr>
        <w:top w:val="none" w:sz="0" w:space="0" w:color="auto"/>
        <w:left w:val="none" w:sz="0" w:space="0" w:color="auto"/>
        <w:bottom w:val="none" w:sz="0" w:space="0" w:color="auto"/>
        <w:right w:val="none" w:sz="0" w:space="0" w:color="auto"/>
      </w:divBdr>
    </w:div>
    <w:div w:id="1549611126">
      <w:bodyDiv w:val="1"/>
      <w:marLeft w:val="0"/>
      <w:marRight w:val="0"/>
      <w:marTop w:val="0"/>
      <w:marBottom w:val="0"/>
      <w:divBdr>
        <w:top w:val="none" w:sz="0" w:space="0" w:color="auto"/>
        <w:left w:val="none" w:sz="0" w:space="0" w:color="auto"/>
        <w:bottom w:val="none" w:sz="0" w:space="0" w:color="auto"/>
        <w:right w:val="none" w:sz="0" w:space="0" w:color="auto"/>
      </w:divBdr>
    </w:div>
    <w:div w:id="1551842627">
      <w:bodyDiv w:val="1"/>
      <w:marLeft w:val="0"/>
      <w:marRight w:val="0"/>
      <w:marTop w:val="0"/>
      <w:marBottom w:val="0"/>
      <w:divBdr>
        <w:top w:val="none" w:sz="0" w:space="0" w:color="auto"/>
        <w:left w:val="none" w:sz="0" w:space="0" w:color="auto"/>
        <w:bottom w:val="none" w:sz="0" w:space="0" w:color="auto"/>
        <w:right w:val="none" w:sz="0" w:space="0" w:color="auto"/>
      </w:divBdr>
    </w:div>
    <w:div w:id="1553348131">
      <w:bodyDiv w:val="1"/>
      <w:marLeft w:val="0"/>
      <w:marRight w:val="0"/>
      <w:marTop w:val="0"/>
      <w:marBottom w:val="0"/>
      <w:divBdr>
        <w:top w:val="none" w:sz="0" w:space="0" w:color="auto"/>
        <w:left w:val="none" w:sz="0" w:space="0" w:color="auto"/>
        <w:bottom w:val="none" w:sz="0" w:space="0" w:color="auto"/>
        <w:right w:val="none" w:sz="0" w:space="0" w:color="auto"/>
      </w:divBdr>
    </w:div>
    <w:div w:id="1554385846">
      <w:bodyDiv w:val="1"/>
      <w:marLeft w:val="0"/>
      <w:marRight w:val="0"/>
      <w:marTop w:val="0"/>
      <w:marBottom w:val="0"/>
      <w:divBdr>
        <w:top w:val="none" w:sz="0" w:space="0" w:color="auto"/>
        <w:left w:val="none" w:sz="0" w:space="0" w:color="auto"/>
        <w:bottom w:val="none" w:sz="0" w:space="0" w:color="auto"/>
        <w:right w:val="none" w:sz="0" w:space="0" w:color="auto"/>
      </w:divBdr>
    </w:div>
    <w:div w:id="1554659044">
      <w:bodyDiv w:val="1"/>
      <w:marLeft w:val="0"/>
      <w:marRight w:val="0"/>
      <w:marTop w:val="0"/>
      <w:marBottom w:val="0"/>
      <w:divBdr>
        <w:top w:val="none" w:sz="0" w:space="0" w:color="auto"/>
        <w:left w:val="none" w:sz="0" w:space="0" w:color="auto"/>
        <w:bottom w:val="none" w:sz="0" w:space="0" w:color="auto"/>
        <w:right w:val="none" w:sz="0" w:space="0" w:color="auto"/>
      </w:divBdr>
    </w:div>
    <w:div w:id="1555893212">
      <w:bodyDiv w:val="1"/>
      <w:marLeft w:val="0"/>
      <w:marRight w:val="0"/>
      <w:marTop w:val="0"/>
      <w:marBottom w:val="0"/>
      <w:divBdr>
        <w:top w:val="none" w:sz="0" w:space="0" w:color="auto"/>
        <w:left w:val="none" w:sz="0" w:space="0" w:color="auto"/>
        <w:bottom w:val="none" w:sz="0" w:space="0" w:color="auto"/>
        <w:right w:val="none" w:sz="0" w:space="0" w:color="auto"/>
      </w:divBdr>
    </w:div>
    <w:div w:id="1555965797">
      <w:bodyDiv w:val="1"/>
      <w:marLeft w:val="0"/>
      <w:marRight w:val="0"/>
      <w:marTop w:val="0"/>
      <w:marBottom w:val="0"/>
      <w:divBdr>
        <w:top w:val="none" w:sz="0" w:space="0" w:color="auto"/>
        <w:left w:val="none" w:sz="0" w:space="0" w:color="auto"/>
        <w:bottom w:val="none" w:sz="0" w:space="0" w:color="auto"/>
        <w:right w:val="none" w:sz="0" w:space="0" w:color="auto"/>
      </w:divBdr>
    </w:div>
    <w:div w:id="1555965857">
      <w:bodyDiv w:val="1"/>
      <w:marLeft w:val="0"/>
      <w:marRight w:val="0"/>
      <w:marTop w:val="0"/>
      <w:marBottom w:val="0"/>
      <w:divBdr>
        <w:top w:val="none" w:sz="0" w:space="0" w:color="auto"/>
        <w:left w:val="none" w:sz="0" w:space="0" w:color="auto"/>
        <w:bottom w:val="none" w:sz="0" w:space="0" w:color="auto"/>
        <w:right w:val="none" w:sz="0" w:space="0" w:color="auto"/>
      </w:divBdr>
    </w:div>
    <w:div w:id="1557467230">
      <w:bodyDiv w:val="1"/>
      <w:marLeft w:val="0"/>
      <w:marRight w:val="0"/>
      <w:marTop w:val="0"/>
      <w:marBottom w:val="0"/>
      <w:divBdr>
        <w:top w:val="none" w:sz="0" w:space="0" w:color="auto"/>
        <w:left w:val="none" w:sz="0" w:space="0" w:color="auto"/>
        <w:bottom w:val="none" w:sz="0" w:space="0" w:color="auto"/>
        <w:right w:val="none" w:sz="0" w:space="0" w:color="auto"/>
      </w:divBdr>
    </w:div>
    <w:div w:id="1558204666">
      <w:bodyDiv w:val="1"/>
      <w:marLeft w:val="0"/>
      <w:marRight w:val="0"/>
      <w:marTop w:val="0"/>
      <w:marBottom w:val="0"/>
      <w:divBdr>
        <w:top w:val="none" w:sz="0" w:space="0" w:color="auto"/>
        <w:left w:val="none" w:sz="0" w:space="0" w:color="auto"/>
        <w:bottom w:val="none" w:sz="0" w:space="0" w:color="auto"/>
        <w:right w:val="none" w:sz="0" w:space="0" w:color="auto"/>
      </w:divBdr>
    </w:div>
    <w:div w:id="1558469630">
      <w:bodyDiv w:val="1"/>
      <w:marLeft w:val="0"/>
      <w:marRight w:val="0"/>
      <w:marTop w:val="0"/>
      <w:marBottom w:val="0"/>
      <w:divBdr>
        <w:top w:val="none" w:sz="0" w:space="0" w:color="auto"/>
        <w:left w:val="none" w:sz="0" w:space="0" w:color="auto"/>
        <w:bottom w:val="none" w:sz="0" w:space="0" w:color="auto"/>
        <w:right w:val="none" w:sz="0" w:space="0" w:color="auto"/>
      </w:divBdr>
    </w:div>
    <w:div w:id="1559517063">
      <w:bodyDiv w:val="1"/>
      <w:marLeft w:val="0"/>
      <w:marRight w:val="0"/>
      <w:marTop w:val="0"/>
      <w:marBottom w:val="0"/>
      <w:divBdr>
        <w:top w:val="none" w:sz="0" w:space="0" w:color="auto"/>
        <w:left w:val="none" w:sz="0" w:space="0" w:color="auto"/>
        <w:bottom w:val="none" w:sz="0" w:space="0" w:color="auto"/>
        <w:right w:val="none" w:sz="0" w:space="0" w:color="auto"/>
      </w:divBdr>
    </w:div>
    <w:div w:id="1560478915">
      <w:bodyDiv w:val="1"/>
      <w:marLeft w:val="0"/>
      <w:marRight w:val="0"/>
      <w:marTop w:val="0"/>
      <w:marBottom w:val="0"/>
      <w:divBdr>
        <w:top w:val="none" w:sz="0" w:space="0" w:color="auto"/>
        <w:left w:val="none" w:sz="0" w:space="0" w:color="auto"/>
        <w:bottom w:val="none" w:sz="0" w:space="0" w:color="auto"/>
        <w:right w:val="none" w:sz="0" w:space="0" w:color="auto"/>
      </w:divBdr>
    </w:div>
    <w:div w:id="1560555473">
      <w:bodyDiv w:val="1"/>
      <w:marLeft w:val="0"/>
      <w:marRight w:val="0"/>
      <w:marTop w:val="0"/>
      <w:marBottom w:val="0"/>
      <w:divBdr>
        <w:top w:val="none" w:sz="0" w:space="0" w:color="auto"/>
        <w:left w:val="none" w:sz="0" w:space="0" w:color="auto"/>
        <w:bottom w:val="none" w:sz="0" w:space="0" w:color="auto"/>
        <w:right w:val="none" w:sz="0" w:space="0" w:color="auto"/>
      </w:divBdr>
    </w:div>
    <w:div w:id="1564364377">
      <w:bodyDiv w:val="1"/>
      <w:marLeft w:val="0"/>
      <w:marRight w:val="0"/>
      <w:marTop w:val="0"/>
      <w:marBottom w:val="0"/>
      <w:divBdr>
        <w:top w:val="none" w:sz="0" w:space="0" w:color="auto"/>
        <w:left w:val="none" w:sz="0" w:space="0" w:color="auto"/>
        <w:bottom w:val="none" w:sz="0" w:space="0" w:color="auto"/>
        <w:right w:val="none" w:sz="0" w:space="0" w:color="auto"/>
      </w:divBdr>
    </w:div>
    <w:div w:id="1564681001">
      <w:bodyDiv w:val="1"/>
      <w:marLeft w:val="0"/>
      <w:marRight w:val="0"/>
      <w:marTop w:val="0"/>
      <w:marBottom w:val="0"/>
      <w:divBdr>
        <w:top w:val="none" w:sz="0" w:space="0" w:color="auto"/>
        <w:left w:val="none" w:sz="0" w:space="0" w:color="auto"/>
        <w:bottom w:val="none" w:sz="0" w:space="0" w:color="auto"/>
        <w:right w:val="none" w:sz="0" w:space="0" w:color="auto"/>
      </w:divBdr>
    </w:div>
    <w:div w:id="1565262068">
      <w:bodyDiv w:val="1"/>
      <w:marLeft w:val="0"/>
      <w:marRight w:val="0"/>
      <w:marTop w:val="0"/>
      <w:marBottom w:val="0"/>
      <w:divBdr>
        <w:top w:val="none" w:sz="0" w:space="0" w:color="auto"/>
        <w:left w:val="none" w:sz="0" w:space="0" w:color="auto"/>
        <w:bottom w:val="none" w:sz="0" w:space="0" w:color="auto"/>
        <w:right w:val="none" w:sz="0" w:space="0" w:color="auto"/>
      </w:divBdr>
    </w:div>
    <w:div w:id="1565875635">
      <w:bodyDiv w:val="1"/>
      <w:marLeft w:val="0"/>
      <w:marRight w:val="0"/>
      <w:marTop w:val="0"/>
      <w:marBottom w:val="0"/>
      <w:divBdr>
        <w:top w:val="none" w:sz="0" w:space="0" w:color="auto"/>
        <w:left w:val="none" w:sz="0" w:space="0" w:color="auto"/>
        <w:bottom w:val="none" w:sz="0" w:space="0" w:color="auto"/>
        <w:right w:val="none" w:sz="0" w:space="0" w:color="auto"/>
      </w:divBdr>
    </w:div>
    <w:div w:id="1566260075">
      <w:bodyDiv w:val="1"/>
      <w:marLeft w:val="0"/>
      <w:marRight w:val="0"/>
      <w:marTop w:val="0"/>
      <w:marBottom w:val="0"/>
      <w:divBdr>
        <w:top w:val="none" w:sz="0" w:space="0" w:color="auto"/>
        <w:left w:val="none" w:sz="0" w:space="0" w:color="auto"/>
        <w:bottom w:val="none" w:sz="0" w:space="0" w:color="auto"/>
        <w:right w:val="none" w:sz="0" w:space="0" w:color="auto"/>
      </w:divBdr>
    </w:div>
    <w:div w:id="1567833462">
      <w:bodyDiv w:val="1"/>
      <w:marLeft w:val="0"/>
      <w:marRight w:val="0"/>
      <w:marTop w:val="0"/>
      <w:marBottom w:val="0"/>
      <w:divBdr>
        <w:top w:val="none" w:sz="0" w:space="0" w:color="auto"/>
        <w:left w:val="none" w:sz="0" w:space="0" w:color="auto"/>
        <w:bottom w:val="none" w:sz="0" w:space="0" w:color="auto"/>
        <w:right w:val="none" w:sz="0" w:space="0" w:color="auto"/>
      </w:divBdr>
    </w:div>
    <w:div w:id="1570263922">
      <w:bodyDiv w:val="1"/>
      <w:marLeft w:val="0"/>
      <w:marRight w:val="0"/>
      <w:marTop w:val="0"/>
      <w:marBottom w:val="0"/>
      <w:divBdr>
        <w:top w:val="none" w:sz="0" w:space="0" w:color="auto"/>
        <w:left w:val="none" w:sz="0" w:space="0" w:color="auto"/>
        <w:bottom w:val="none" w:sz="0" w:space="0" w:color="auto"/>
        <w:right w:val="none" w:sz="0" w:space="0" w:color="auto"/>
      </w:divBdr>
    </w:div>
    <w:div w:id="1573272785">
      <w:bodyDiv w:val="1"/>
      <w:marLeft w:val="0"/>
      <w:marRight w:val="0"/>
      <w:marTop w:val="0"/>
      <w:marBottom w:val="0"/>
      <w:divBdr>
        <w:top w:val="none" w:sz="0" w:space="0" w:color="auto"/>
        <w:left w:val="none" w:sz="0" w:space="0" w:color="auto"/>
        <w:bottom w:val="none" w:sz="0" w:space="0" w:color="auto"/>
        <w:right w:val="none" w:sz="0" w:space="0" w:color="auto"/>
      </w:divBdr>
    </w:div>
    <w:div w:id="1573537445">
      <w:bodyDiv w:val="1"/>
      <w:marLeft w:val="0"/>
      <w:marRight w:val="0"/>
      <w:marTop w:val="0"/>
      <w:marBottom w:val="0"/>
      <w:divBdr>
        <w:top w:val="none" w:sz="0" w:space="0" w:color="auto"/>
        <w:left w:val="none" w:sz="0" w:space="0" w:color="auto"/>
        <w:bottom w:val="none" w:sz="0" w:space="0" w:color="auto"/>
        <w:right w:val="none" w:sz="0" w:space="0" w:color="auto"/>
      </w:divBdr>
    </w:div>
    <w:div w:id="1574043927">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583645">
      <w:bodyDiv w:val="1"/>
      <w:marLeft w:val="0"/>
      <w:marRight w:val="0"/>
      <w:marTop w:val="0"/>
      <w:marBottom w:val="0"/>
      <w:divBdr>
        <w:top w:val="none" w:sz="0" w:space="0" w:color="auto"/>
        <w:left w:val="none" w:sz="0" w:space="0" w:color="auto"/>
        <w:bottom w:val="none" w:sz="0" w:space="0" w:color="auto"/>
        <w:right w:val="none" w:sz="0" w:space="0" w:color="auto"/>
      </w:divBdr>
    </w:div>
    <w:div w:id="1576625229">
      <w:bodyDiv w:val="1"/>
      <w:marLeft w:val="0"/>
      <w:marRight w:val="0"/>
      <w:marTop w:val="0"/>
      <w:marBottom w:val="0"/>
      <w:divBdr>
        <w:top w:val="none" w:sz="0" w:space="0" w:color="auto"/>
        <w:left w:val="none" w:sz="0" w:space="0" w:color="auto"/>
        <w:bottom w:val="none" w:sz="0" w:space="0" w:color="auto"/>
        <w:right w:val="none" w:sz="0" w:space="0" w:color="auto"/>
      </w:divBdr>
    </w:div>
    <w:div w:id="1577277873">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82913667">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7379517">
      <w:bodyDiv w:val="1"/>
      <w:marLeft w:val="0"/>
      <w:marRight w:val="0"/>
      <w:marTop w:val="0"/>
      <w:marBottom w:val="0"/>
      <w:divBdr>
        <w:top w:val="none" w:sz="0" w:space="0" w:color="auto"/>
        <w:left w:val="none" w:sz="0" w:space="0" w:color="auto"/>
        <w:bottom w:val="none" w:sz="0" w:space="0" w:color="auto"/>
        <w:right w:val="none" w:sz="0" w:space="0" w:color="auto"/>
      </w:divBdr>
    </w:div>
    <w:div w:id="1590001156">
      <w:bodyDiv w:val="1"/>
      <w:marLeft w:val="0"/>
      <w:marRight w:val="0"/>
      <w:marTop w:val="0"/>
      <w:marBottom w:val="0"/>
      <w:divBdr>
        <w:top w:val="none" w:sz="0" w:space="0" w:color="auto"/>
        <w:left w:val="none" w:sz="0" w:space="0" w:color="auto"/>
        <w:bottom w:val="none" w:sz="0" w:space="0" w:color="auto"/>
        <w:right w:val="none" w:sz="0" w:space="0" w:color="auto"/>
      </w:divBdr>
    </w:div>
    <w:div w:id="1590652167">
      <w:bodyDiv w:val="1"/>
      <w:marLeft w:val="0"/>
      <w:marRight w:val="0"/>
      <w:marTop w:val="0"/>
      <w:marBottom w:val="0"/>
      <w:divBdr>
        <w:top w:val="none" w:sz="0" w:space="0" w:color="auto"/>
        <w:left w:val="none" w:sz="0" w:space="0" w:color="auto"/>
        <w:bottom w:val="none" w:sz="0" w:space="0" w:color="auto"/>
        <w:right w:val="none" w:sz="0" w:space="0" w:color="auto"/>
      </w:divBdr>
    </w:div>
    <w:div w:id="1591084814">
      <w:bodyDiv w:val="1"/>
      <w:marLeft w:val="0"/>
      <w:marRight w:val="0"/>
      <w:marTop w:val="0"/>
      <w:marBottom w:val="0"/>
      <w:divBdr>
        <w:top w:val="none" w:sz="0" w:space="0" w:color="auto"/>
        <w:left w:val="none" w:sz="0" w:space="0" w:color="auto"/>
        <w:bottom w:val="none" w:sz="0" w:space="0" w:color="auto"/>
        <w:right w:val="none" w:sz="0" w:space="0" w:color="auto"/>
      </w:divBdr>
    </w:div>
    <w:div w:id="1591162435">
      <w:bodyDiv w:val="1"/>
      <w:marLeft w:val="0"/>
      <w:marRight w:val="0"/>
      <w:marTop w:val="0"/>
      <w:marBottom w:val="0"/>
      <w:divBdr>
        <w:top w:val="none" w:sz="0" w:space="0" w:color="auto"/>
        <w:left w:val="none" w:sz="0" w:space="0" w:color="auto"/>
        <w:bottom w:val="none" w:sz="0" w:space="0" w:color="auto"/>
        <w:right w:val="none" w:sz="0" w:space="0" w:color="auto"/>
      </w:divBdr>
    </w:div>
    <w:div w:id="1592011563">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601646042">
      <w:bodyDiv w:val="1"/>
      <w:marLeft w:val="0"/>
      <w:marRight w:val="0"/>
      <w:marTop w:val="0"/>
      <w:marBottom w:val="0"/>
      <w:divBdr>
        <w:top w:val="none" w:sz="0" w:space="0" w:color="auto"/>
        <w:left w:val="none" w:sz="0" w:space="0" w:color="auto"/>
        <w:bottom w:val="none" w:sz="0" w:space="0" w:color="auto"/>
        <w:right w:val="none" w:sz="0" w:space="0" w:color="auto"/>
      </w:divBdr>
    </w:div>
    <w:div w:id="1604000411">
      <w:bodyDiv w:val="1"/>
      <w:marLeft w:val="0"/>
      <w:marRight w:val="0"/>
      <w:marTop w:val="0"/>
      <w:marBottom w:val="0"/>
      <w:divBdr>
        <w:top w:val="none" w:sz="0" w:space="0" w:color="auto"/>
        <w:left w:val="none" w:sz="0" w:space="0" w:color="auto"/>
        <w:bottom w:val="none" w:sz="0" w:space="0" w:color="auto"/>
        <w:right w:val="none" w:sz="0" w:space="0" w:color="auto"/>
      </w:divBdr>
    </w:div>
    <w:div w:id="1604874200">
      <w:bodyDiv w:val="1"/>
      <w:marLeft w:val="0"/>
      <w:marRight w:val="0"/>
      <w:marTop w:val="0"/>
      <w:marBottom w:val="0"/>
      <w:divBdr>
        <w:top w:val="none" w:sz="0" w:space="0" w:color="auto"/>
        <w:left w:val="none" w:sz="0" w:space="0" w:color="auto"/>
        <w:bottom w:val="none" w:sz="0" w:space="0" w:color="auto"/>
        <w:right w:val="none" w:sz="0" w:space="0" w:color="auto"/>
      </w:divBdr>
    </w:div>
    <w:div w:id="1606034191">
      <w:bodyDiv w:val="1"/>
      <w:marLeft w:val="0"/>
      <w:marRight w:val="0"/>
      <w:marTop w:val="0"/>
      <w:marBottom w:val="0"/>
      <w:divBdr>
        <w:top w:val="none" w:sz="0" w:space="0" w:color="auto"/>
        <w:left w:val="none" w:sz="0" w:space="0" w:color="auto"/>
        <w:bottom w:val="none" w:sz="0" w:space="0" w:color="auto"/>
        <w:right w:val="none" w:sz="0" w:space="0" w:color="auto"/>
      </w:divBdr>
    </w:div>
    <w:div w:id="1606109504">
      <w:bodyDiv w:val="1"/>
      <w:marLeft w:val="0"/>
      <w:marRight w:val="0"/>
      <w:marTop w:val="0"/>
      <w:marBottom w:val="0"/>
      <w:divBdr>
        <w:top w:val="none" w:sz="0" w:space="0" w:color="auto"/>
        <w:left w:val="none" w:sz="0" w:space="0" w:color="auto"/>
        <w:bottom w:val="none" w:sz="0" w:space="0" w:color="auto"/>
        <w:right w:val="none" w:sz="0" w:space="0" w:color="auto"/>
      </w:divBdr>
    </w:div>
    <w:div w:id="1607536809">
      <w:bodyDiv w:val="1"/>
      <w:marLeft w:val="0"/>
      <w:marRight w:val="0"/>
      <w:marTop w:val="0"/>
      <w:marBottom w:val="0"/>
      <w:divBdr>
        <w:top w:val="none" w:sz="0" w:space="0" w:color="auto"/>
        <w:left w:val="none" w:sz="0" w:space="0" w:color="auto"/>
        <w:bottom w:val="none" w:sz="0" w:space="0" w:color="auto"/>
        <w:right w:val="none" w:sz="0" w:space="0" w:color="auto"/>
      </w:divBdr>
    </w:div>
    <w:div w:id="1607614055">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1100923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61205">
      <w:bodyDiv w:val="1"/>
      <w:marLeft w:val="0"/>
      <w:marRight w:val="0"/>
      <w:marTop w:val="0"/>
      <w:marBottom w:val="0"/>
      <w:divBdr>
        <w:top w:val="none" w:sz="0" w:space="0" w:color="auto"/>
        <w:left w:val="none" w:sz="0" w:space="0" w:color="auto"/>
        <w:bottom w:val="none" w:sz="0" w:space="0" w:color="auto"/>
        <w:right w:val="none" w:sz="0" w:space="0" w:color="auto"/>
      </w:divBdr>
    </w:div>
    <w:div w:id="1612514661">
      <w:bodyDiv w:val="1"/>
      <w:marLeft w:val="0"/>
      <w:marRight w:val="0"/>
      <w:marTop w:val="0"/>
      <w:marBottom w:val="0"/>
      <w:divBdr>
        <w:top w:val="none" w:sz="0" w:space="0" w:color="auto"/>
        <w:left w:val="none" w:sz="0" w:space="0" w:color="auto"/>
        <w:bottom w:val="none" w:sz="0" w:space="0" w:color="auto"/>
        <w:right w:val="none" w:sz="0" w:space="0" w:color="auto"/>
      </w:divBdr>
    </w:div>
    <w:div w:id="1613316134">
      <w:bodyDiv w:val="1"/>
      <w:marLeft w:val="0"/>
      <w:marRight w:val="0"/>
      <w:marTop w:val="0"/>
      <w:marBottom w:val="0"/>
      <w:divBdr>
        <w:top w:val="none" w:sz="0" w:space="0" w:color="auto"/>
        <w:left w:val="none" w:sz="0" w:space="0" w:color="auto"/>
        <w:bottom w:val="none" w:sz="0" w:space="0" w:color="auto"/>
        <w:right w:val="none" w:sz="0" w:space="0" w:color="auto"/>
      </w:divBdr>
    </w:div>
    <w:div w:id="1614510559">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8638164">
      <w:bodyDiv w:val="1"/>
      <w:marLeft w:val="0"/>
      <w:marRight w:val="0"/>
      <w:marTop w:val="0"/>
      <w:marBottom w:val="0"/>
      <w:divBdr>
        <w:top w:val="none" w:sz="0" w:space="0" w:color="auto"/>
        <w:left w:val="none" w:sz="0" w:space="0" w:color="auto"/>
        <w:bottom w:val="none" w:sz="0" w:space="0" w:color="auto"/>
        <w:right w:val="none" w:sz="0" w:space="0" w:color="auto"/>
      </w:divBdr>
    </w:div>
    <w:div w:id="1619726000">
      <w:bodyDiv w:val="1"/>
      <w:marLeft w:val="0"/>
      <w:marRight w:val="0"/>
      <w:marTop w:val="0"/>
      <w:marBottom w:val="0"/>
      <w:divBdr>
        <w:top w:val="none" w:sz="0" w:space="0" w:color="auto"/>
        <w:left w:val="none" w:sz="0" w:space="0" w:color="auto"/>
        <w:bottom w:val="none" w:sz="0" w:space="0" w:color="auto"/>
        <w:right w:val="none" w:sz="0" w:space="0" w:color="auto"/>
      </w:divBdr>
    </w:div>
    <w:div w:id="1620451825">
      <w:bodyDiv w:val="1"/>
      <w:marLeft w:val="0"/>
      <w:marRight w:val="0"/>
      <w:marTop w:val="0"/>
      <w:marBottom w:val="0"/>
      <w:divBdr>
        <w:top w:val="none" w:sz="0" w:space="0" w:color="auto"/>
        <w:left w:val="none" w:sz="0" w:space="0" w:color="auto"/>
        <w:bottom w:val="none" w:sz="0" w:space="0" w:color="auto"/>
        <w:right w:val="none" w:sz="0" w:space="0" w:color="auto"/>
      </w:divBdr>
    </w:div>
    <w:div w:id="1621103976">
      <w:bodyDiv w:val="1"/>
      <w:marLeft w:val="0"/>
      <w:marRight w:val="0"/>
      <w:marTop w:val="0"/>
      <w:marBottom w:val="0"/>
      <w:divBdr>
        <w:top w:val="none" w:sz="0" w:space="0" w:color="auto"/>
        <w:left w:val="none" w:sz="0" w:space="0" w:color="auto"/>
        <w:bottom w:val="none" w:sz="0" w:space="0" w:color="auto"/>
        <w:right w:val="none" w:sz="0" w:space="0" w:color="auto"/>
      </w:divBdr>
    </w:div>
    <w:div w:id="1621378304">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148722">
      <w:bodyDiv w:val="1"/>
      <w:marLeft w:val="0"/>
      <w:marRight w:val="0"/>
      <w:marTop w:val="0"/>
      <w:marBottom w:val="0"/>
      <w:divBdr>
        <w:top w:val="none" w:sz="0" w:space="0" w:color="auto"/>
        <w:left w:val="none" w:sz="0" w:space="0" w:color="auto"/>
        <w:bottom w:val="none" w:sz="0" w:space="0" w:color="auto"/>
        <w:right w:val="none" w:sz="0" w:space="0" w:color="auto"/>
      </w:divBdr>
    </w:div>
    <w:div w:id="1626428640">
      <w:bodyDiv w:val="1"/>
      <w:marLeft w:val="0"/>
      <w:marRight w:val="0"/>
      <w:marTop w:val="0"/>
      <w:marBottom w:val="0"/>
      <w:divBdr>
        <w:top w:val="none" w:sz="0" w:space="0" w:color="auto"/>
        <w:left w:val="none" w:sz="0" w:space="0" w:color="auto"/>
        <w:bottom w:val="none" w:sz="0" w:space="0" w:color="auto"/>
        <w:right w:val="none" w:sz="0" w:space="0" w:color="auto"/>
      </w:divBdr>
    </w:div>
    <w:div w:id="1626428748">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200747">
      <w:bodyDiv w:val="1"/>
      <w:marLeft w:val="0"/>
      <w:marRight w:val="0"/>
      <w:marTop w:val="0"/>
      <w:marBottom w:val="0"/>
      <w:divBdr>
        <w:top w:val="none" w:sz="0" w:space="0" w:color="auto"/>
        <w:left w:val="none" w:sz="0" w:space="0" w:color="auto"/>
        <w:bottom w:val="none" w:sz="0" w:space="0" w:color="auto"/>
        <w:right w:val="none" w:sz="0" w:space="0" w:color="auto"/>
      </w:divBdr>
    </w:div>
    <w:div w:id="1628244222">
      <w:bodyDiv w:val="1"/>
      <w:marLeft w:val="0"/>
      <w:marRight w:val="0"/>
      <w:marTop w:val="0"/>
      <w:marBottom w:val="0"/>
      <w:divBdr>
        <w:top w:val="none" w:sz="0" w:space="0" w:color="auto"/>
        <w:left w:val="none" w:sz="0" w:space="0" w:color="auto"/>
        <w:bottom w:val="none" w:sz="0" w:space="0" w:color="auto"/>
        <w:right w:val="none" w:sz="0" w:space="0" w:color="auto"/>
      </w:divBdr>
    </w:div>
    <w:div w:id="1629628426">
      <w:bodyDiv w:val="1"/>
      <w:marLeft w:val="0"/>
      <w:marRight w:val="0"/>
      <w:marTop w:val="0"/>
      <w:marBottom w:val="0"/>
      <w:divBdr>
        <w:top w:val="none" w:sz="0" w:space="0" w:color="auto"/>
        <w:left w:val="none" w:sz="0" w:space="0" w:color="auto"/>
        <w:bottom w:val="none" w:sz="0" w:space="0" w:color="auto"/>
        <w:right w:val="none" w:sz="0" w:space="0" w:color="auto"/>
      </w:divBdr>
    </w:div>
    <w:div w:id="1630088007">
      <w:bodyDiv w:val="1"/>
      <w:marLeft w:val="0"/>
      <w:marRight w:val="0"/>
      <w:marTop w:val="0"/>
      <w:marBottom w:val="0"/>
      <w:divBdr>
        <w:top w:val="none" w:sz="0" w:space="0" w:color="auto"/>
        <w:left w:val="none" w:sz="0" w:space="0" w:color="auto"/>
        <w:bottom w:val="none" w:sz="0" w:space="0" w:color="auto"/>
        <w:right w:val="none" w:sz="0" w:space="0" w:color="auto"/>
      </w:divBdr>
    </w:div>
    <w:div w:id="1632975621">
      <w:bodyDiv w:val="1"/>
      <w:marLeft w:val="0"/>
      <w:marRight w:val="0"/>
      <w:marTop w:val="0"/>
      <w:marBottom w:val="0"/>
      <w:divBdr>
        <w:top w:val="none" w:sz="0" w:space="0" w:color="auto"/>
        <w:left w:val="none" w:sz="0" w:space="0" w:color="auto"/>
        <w:bottom w:val="none" w:sz="0" w:space="0" w:color="auto"/>
        <w:right w:val="none" w:sz="0" w:space="0" w:color="auto"/>
      </w:divBdr>
    </w:div>
    <w:div w:id="1637754933">
      <w:bodyDiv w:val="1"/>
      <w:marLeft w:val="0"/>
      <w:marRight w:val="0"/>
      <w:marTop w:val="0"/>
      <w:marBottom w:val="0"/>
      <w:divBdr>
        <w:top w:val="none" w:sz="0" w:space="0" w:color="auto"/>
        <w:left w:val="none" w:sz="0" w:space="0" w:color="auto"/>
        <w:bottom w:val="none" w:sz="0" w:space="0" w:color="auto"/>
        <w:right w:val="none" w:sz="0" w:space="0" w:color="auto"/>
      </w:divBdr>
    </w:div>
    <w:div w:id="1638489680">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9142392">
      <w:bodyDiv w:val="1"/>
      <w:marLeft w:val="0"/>
      <w:marRight w:val="0"/>
      <w:marTop w:val="0"/>
      <w:marBottom w:val="0"/>
      <w:divBdr>
        <w:top w:val="none" w:sz="0" w:space="0" w:color="auto"/>
        <w:left w:val="none" w:sz="0" w:space="0" w:color="auto"/>
        <w:bottom w:val="none" w:sz="0" w:space="0" w:color="auto"/>
        <w:right w:val="none" w:sz="0" w:space="0" w:color="auto"/>
      </w:divBdr>
    </w:div>
    <w:div w:id="1641962413">
      <w:bodyDiv w:val="1"/>
      <w:marLeft w:val="0"/>
      <w:marRight w:val="0"/>
      <w:marTop w:val="0"/>
      <w:marBottom w:val="0"/>
      <w:divBdr>
        <w:top w:val="none" w:sz="0" w:space="0" w:color="auto"/>
        <w:left w:val="none" w:sz="0" w:space="0" w:color="auto"/>
        <w:bottom w:val="none" w:sz="0" w:space="0" w:color="auto"/>
        <w:right w:val="none" w:sz="0" w:space="0" w:color="auto"/>
      </w:divBdr>
    </w:div>
    <w:div w:id="1642079522">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540029">
      <w:bodyDiv w:val="1"/>
      <w:marLeft w:val="0"/>
      <w:marRight w:val="0"/>
      <w:marTop w:val="0"/>
      <w:marBottom w:val="0"/>
      <w:divBdr>
        <w:top w:val="none" w:sz="0" w:space="0" w:color="auto"/>
        <w:left w:val="none" w:sz="0" w:space="0" w:color="auto"/>
        <w:bottom w:val="none" w:sz="0" w:space="0" w:color="auto"/>
        <w:right w:val="none" w:sz="0" w:space="0" w:color="auto"/>
      </w:divBdr>
    </w:div>
    <w:div w:id="1642925079">
      <w:bodyDiv w:val="1"/>
      <w:marLeft w:val="0"/>
      <w:marRight w:val="0"/>
      <w:marTop w:val="0"/>
      <w:marBottom w:val="0"/>
      <w:divBdr>
        <w:top w:val="none" w:sz="0" w:space="0" w:color="auto"/>
        <w:left w:val="none" w:sz="0" w:space="0" w:color="auto"/>
        <w:bottom w:val="none" w:sz="0" w:space="0" w:color="auto"/>
        <w:right w:val="none" w:sz="0" w:space="0" w:color="auto"/>
      </w:divBdr>
    </w:div>
    <w:div w:id="1643385527">
      <w:bodyDiv w:val="1"/>
      <w:marLeft w:val="0"/>
      <w:marRight w:val="0"/>
      <w:marTop w:val="0"/>
      <w:marBottom w:val="0"/>
      <w:divBdr>
        <w:top w:val="none" w:sz="0" w:space="0" w:color="auto"/>
        <w:left w:val="none" w:sz="0" w:space="0" w:color="auto"/>
        <w:bottom w:val="none" w:sz="0" w:space="0" w:color="auto"/>
        <w:right w:val="none" w:sz="0" w:space="0" w:color="auto"/>
      </w:divBdr>
    </w:div>
    <w:div w:id="1643849490">
      <w:bodyDiv w:val="1"/>
      <w:marLeft w:val="0"/>
      <w:marRight w:val="0"/>
      <w:marTop w:val="0"/>
      <w:marBottom w:val="0"/>
      <w:divBdr>
        <w:top w:val="none" w:sz="0" w:space="0" w:color="auto"/>
        <w:left w:val="none" w:sz="0" w:space="0" w:color="auto"/>
        <w:bottom w:val="none" w:sz="0" w:space="0" w:color="auto"/>
        <w:right w:val="none" w:sz="0" w:space="0" w:color="auto"/>
      </w:divBdr>
    </w:div>
    <w:div w:id="1645042712">
      <w:bodyDiv w:val="1"/>
      <w:marLeft w:val="0"/>
      <w:marRight w:val="0"/>
      <w:marTop w:val="0"/>
      <w:marBottom w:val="0"/>
      <w:divBdr>
        <w:top w:val="none" w:sz="0" w:space="0" w:color="auto"/>
        <w:left w:val="none" w:sz="0" w:space="0" w:color="auto"/>
        <w:bottom w:val="none" w:sz="0" w:space="0" w:color="auto"/>
        <w:right w:val="none" w:sz="0" w:space="0" w:color="auto"/>
      </w:divBdr>
    </w:div>
    <w:div w:id="1647274613">
      <w:bodyDiv w:val="1"/>
      <w:marLeft w:val="0"/>
      <w:marRight w:val="0"/>
      <w:marTop w:val="0"/>
      <w:marBottom w:val="0"/>
      <w:divBdr>
        <w:top w:val="none" w:sz="0" w:space="0" w:color="auto"/>
        <w:left w:val="none" w:sz="0" w:space="0" w:color="auto"/>
        <w:bottom w:val="none" w:sz="0" w:space="0" w:color="auto"/>
        <w:right w:val="none" w:sz="0" w:space="0" w:color="auto"/>
      </w:divBdr>
    </w:div>
    <w:div w:id="1647317669">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8241165">
      <w:bodyDiv w:val="1"/>
      <w:marLeft w:val="0"/>
      <w:marRight w:val="0"/>
      <w:marTop w:val="0"/>
      <w:marBottom w:val="0"/>
      <w:divBdr>
        <w:top w:val="none" w:sz="0" w:space="0" w:color="auto"/>
        <w:left w:val="none" w:sz="0" w:space="0" w:color="auto"/>
        <w:bottom w:val="none" w:sz="0" w:space="0" w:color="auto"/>
        <w:right w:val="none" w:sz="0" w:space="0" w:color="auto"/>
      </w:divBdr>
    </w:div>
    <w:div w:id="1650403791">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287221">
      <w:bodyDiv w:val="1"/>
      <w:marLeft w:val="0"/>
      <w:marRight w:val="0"/>
      <w:marTop w:val="0"/>
      <w:marBottom w:val="0"/>
      <w:divBdr>
        <w:top w:val="none" w:sz="0" w:space="0" w:color="auto"/>
        <w:left w:val="none" w:sz="0" w:space="0" w:color="auto"/>
        <w:bottom w:val="none" w:sz="0" w:space="0" w:color="auto"/>
        <w:right w:val="none" w:sz="0" w:space="0" w:color="auto"/>
      </w:divBdr>
    </w:div>
    <w:div w:id="1653750628">
      <w:bodyDiv w:val="1"/>
      <w:marLeft w:val="0"/>
      <w:marRight w:val="0"/>
      <w:marTop w:val="0"/>
      <w:marBottom w:val="0"/>
      <w:divBdr>
        <w:top w:val="none" w:sz="0" w:space="0" w:color="auto"/>
        <w:left w:val="none" w:sz="0" w:space="0" w:color="auto"/>
        <w:bottom w:val="none" w:sz="0" w:space="0" w:color="auto"/>
        <w:right w:val="none" w:sz="0" w:space="0" w:color="auto"/>
      </w:divBdr>
    </w:div>
    <w:div w:id="1654605730">
      <w:bodyDiv w:val="1"/>
      <w:marLeft w:val="0"/>
      <w:marRight w:val="0"/>
      <w:marTop w:val="0"/>
      <w:marBottom w:val="0"/>
      <w:divBdr>
        <w:top w:val="none" w:sz="0" w:space="0" w:color="auto"/>
        <w:left w:val="none" w:sz="0" w:space="0" w:color="auto"/>
        <w:bottom w:val="none" w:sz="0" w:space="0" w:color="auto"/>
        <w:right w:val="none" w:sz="0" w:space="0" w:color="auto"/>
      </w:divBdr>
    </w:div>
    <w:div w:id="1656909718">
      <w:bodyDiv w:val="1"/>
      <w:marLeft w:val="0"/>
      <w:marRight w:val="0"/>
      <w:marTop w:val="0"/>
      <w:marBottom w:val="0"/>
      <w:divBdr>
        <w:top w:val="none" w:sz="0" w:space="0" w:color="auto"/>
        <w:left w:val="none" w:sz="0" w:space="0" w:color="auto"/>
        <w:bottom w:val="none" w:sz="0" w:space="0" w:color="auto"/>
        <w:right w:val="none" w:sz="0" w:space="0" w:color="auto"/>
      </w:divBdr>
    </w:div>
    <w:div w:id="1656910925">
      <w:bodyDiv w:val="1"/>
      <w:marLeft w:val="0"/>
      <w:marRight w:val="0"/>
      <w:marTop w:val="0"/>
      <w:marBottom w:val="0"/>
      <w:divBdr>
        <w:top w:val="none" w:sz="0" w:space="0" w:color="auto"/>
        <w:left w:val="none" w:sz="0" w:space="0" w:color="auto"/>
        <w:bottom w:val="none" w:sz="0" w:space="0" w:color="auto"/>
        <w:right w:val="none" w:sz="0" w:space="0" w:color="auto"/>
      </w:divBdr>
    </w:div>
    <w:div w:id="1658803432">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9571892">
      <w:bodyDiv w:val="1"/>
      <w:marLeft w:val="0"/>
      <w:marRight w:val="0"/>
      <w:marTop w:val="0"/>
      <w:marBottom w:val="0"/>
      <w:divBdr>
        <w:top w:val="none" w:sz="0" w:space="0" w:color="auto"/>
        <w:left w:val="none" w:sz="0" w:space="0" w:color="auto"/>
        <w:bottom w:val="none" w:sz="0" w:space="0" w:color="auto"/>
        <w:right w:val="none" w:sz="0" w:space="0" w:color="auto"/>
      </w:divBdr>
    </w:div>
    <w:div w:id="1660383118">
      <w:bodyDiv w:val="1"/>
      <w:marLeft w:val="0"/>
      <w:marRight w:val="0"/>
      <w:marTop w:val="0"/>
      <w:marBottom w:val="0"/>
      <w:divBdr>
        <w:top w:val="none" w:sz="0" w:space="0" w:color="auto"/>
        <w:left w:val="none" w:sz="0" w:space="0" w:color="auto"/>
        <w:bottom w:val="none" w:sz="0" w:space="0" w:color="auto"/>
        <w:right w:val="none" w:sz="0" w:space="0" w:color="auto"/>
      </w:divBdr>
    </w:div>
    <w:div w:id="166377882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282718">
      <w:bodyDiv w:val="1"/>
      <w:marLeft w:val="0"/>
      <w:marRight w:val="0"/>
      <w:marTop w:val="0"/>
      <w:marBottom w:val="0"/>
      <w:divBdr>
        <w:top w:val="none" w:sz="0" w:space="0" w:color="auto"/>
        <w:left w:val="none" w:sz="0" w:space="0" w:color="auto"/>
        <w:bottom w:val="none" w:sz="0" w:space="0" w:color="auto"/>
        <w:right w:val="none" w:sz="0" w:space="0" w:color="auto"/>
      </w:divBdr>
    </w:div>
    <w:div w:id="1670329598">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1374063">
      <w:bodyDiv w:val="1"/>
      <w:marLeft w:val="0"/>
      <w:marRight w:val="0"/>
      <w:marTop w:val="0"/>
      <w:marBottom w:val="0"/>
      <w:divBdr>
        <w:top w:val="none" w:sz="0" w:space="0" w:color="auto"/>
        <w:left w:val="none" w:sz="0" w:space="0" w:color="auto"/>
        <w:bottom w:val="none" w:sz="0" w:space="0" w:color="auto"/>
        <w:right w:val="none" w:sz="0" w:space="0" w:color="auto"/>
      </w:divBdr>
    </w:div>
    <w:div w:id="1676151866">
      <w:bodyDiv w:val="1"/>
      <w:marLeft w:val="0"/>
      <w:marRight w:val="0"/>
      <w:marTop w:val="0"/>
      <w:marBottom w:val="0"/>
      <w:divBdr>
        <w:top w:val="none" w:sz="0" w:space="0" w:color="auto"/>
        <w:left w:val="none" w:sz="0" w:space="0" w:color="auto"/>
        <w:bottom w:val="none" w:sz="0" w:space="0" w:color="auto"/>
        <w:right w:val="none" w:sz="0" w:space="0" w:color="auto"/>
      </w:divBdr>
    </w:div>
    <w:div w:id="1676301730">
      <w:bodyDiv w:val="1"/>
      <w:marLeft w:val="0"/>
      <w:marRight w:val="0"/>
      <w:marTop w:val="0"/>
      <w:marBottom w:val="0"/>
      <w:divBdr>
        <w:top w:val="none" w:sz="0" w:space="0" w:color="auto"/>
        <w:left w:val="none" w:sz="0" w:space="0" w:color="auto"/>
        <w:bottom w:val="none" w:sz="0" w:space="0" w:color="auto"/>
        <w:right w:val="none" w:sz="0" w:space="0" w:color="auto"/>
      </w:divBdr>
    </w:div>
    <w:div w:id="1677223546">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262530">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9237777">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2194466">
      <w:bodyDiv w:val="1"/>
      <w:marLeft w:val="0"/>
      <w:marRight w:val="0"/>
      <w:marTop w:val="0"/>
      <w:marBottom w:val="0"/>
      <w:divBdr>
        <w:top w:val="none" w:sz="0" w:space="0" w:color="auto"/>
        <w:left w:val="none" w:sz="0" w:space="0" w:color="auto"/>
        <w:bottom w:val="none" w:sz="0" w:space="0" w:color="auto"/>
        <w:right w:val="none" w:sz="0" w:space="0" w:color="auto"/>
      </w:divBdr>
    </w:div>
    <w:div w:id="1682195617">
      <w:bodyDiv w:val="1"/>
      <w:marLeft w:val="0"/>
      <w:marRight w:val="0"/>
      <w:marTop w:val="0"/>
      <w:marBottom w:val="0"/>
      <w:divBdr>
        <w:top w:val="none" w:sz="0" w:space="0" w:color="auto"/>
        <w:left w:val="none" w:sz="0" w:space="0" w:color="auto"/>
        <w:bottom w:val="none" w:sz="0" w:space="0" w:color="auto"/>
        <w:right w:val="none" w:sz="0" w:space="0" w:color="auto"/>
      </w:divBdr>
    </w:div>
    <w:div w:id="1682782588">
      <w:bodyDiv w:val="1"/>
      <w:marLeft w:val="0"/>
      <w:marRight w:val="0"/>
      <w:marTop w:val="0"/>
      <w:marBottom w:val="0"/>
      <w:divBdr>
        <w:top w:val="none" w:sz="0" w:space="0" w:color="auto"/>
        <w:left w:val="none" w:sz="0" w:space="0" w:color="auto"/>
        <w:bottom w:val="none" w:sz="0" w:space="0" w:color="auto"/>
        <w:right w:val="none" w:sz="0" w:space="0" w:color="auto"/>
      </w:divBdr>
    </w:div>
    <w:div w:id="1684162846">
      <w:bodyDiv w:val="1"/>
      <w:marLeft w:val="0"/>
      <w:marRight w:val="0"/>
      <w:marTop w:val="0"/>
      <w:marBottom w:val="0"/>
      <w:divBdr>
        <w:top w:val="none" w:sz="0" w:space="0" w:color="auto"/>
        <w:left w:val="none" w:sz="0" w:space="0" w:color="auto"/>
        <w:bottom w:val="none" w:sz="0" w:space="0" w:color="auto"/>
        <w:right w:val="none" w:sz="0" w:space="0" w:color="auto"/>
      </w:divBdr>
    </w:div>
    <w:div w:id="1687436622">
      <w:bodyDiv w:val="1"/>
      <w:marLeft w:val="0"/>
      <w:marRight w:val="0"/>
      <w:marTop w:val="0"/>
      <w:marBottom w:val="0"/>
      <w:divBdr>
        <w:top w:val="none" w:sz="0" w:space="0" w:color="auto"/>
        <w:left w:val="none" w:sz="0" w:space="0" w:color="auto"/>
        <w:bottom w:val="none" w:sz="0" w:space="0" w:color="auto"/>
        <w:right w:val="none" w:sz="0" w:space="0" w:color="auto"/>
      </w:divBdr>
    </w:div>
    <w:div w:id="1687712290">
      <w:bodyDiv w:val="1"/>
      <w:marLeft w:val="0"/>
      <w:marRight w:val="0"/>
      <w:marTop w:val="0"/>
      <w:marBottom w:val="0"/>
      <w:divBdr>
        <w:top w:val="none" w:sz="0" w:space="0" w:color="auto"/>
        <w:left w:val="none" w:sz="0" w:space="0" w:color="auto"/>
        <w:bottom w:val="none" w:sz="0" w:space="0" w:color="auto"/>
        <w:right w:val="none" w:sz="0" w:space="0" w:color="auto"/>
      </w:divBdr>
    </w:div>
    <w:div w:id="1687898097">
      <w:bodyDiv w:val="1"/>
      <w:marLeft w:val="0"/>
      <w:marRight w:val="0"/>
      <w:marTop w:val="0"/>
      <w:marBottom w:val="0"/>
      <w:divBdr>
        <w:top w:val="none" w:sz="0" w:space="0" w:color="auto"/>
        <w:left w:val="none" w:sz="0" w:space="0" w:color="auto"/>
        <w:bottom w:val="none" w:sz="0" w:space="0" w:color="auto"/>
        <w:right w:val="none" w:sz="0" w:space="0" w:color="auto"/>
      </w:divBdr>
    </w:div>
    <w:div w:id="1688870079">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1293431">
      <w:bodyDiv w:val="1"/>
      <w:marLeft w:val="0"/>
      <w:marRight w:val="0"/>
      <w:marTop w:val="0"/>
      <w:marBottom w:val="0"/>
      <w:divBdr>
        <w:top w:val="none" w:sz="0" w:space="0" w:color="auto"/>
        <w:left w:val="none" w:sz="0" w:space="0" w:color="auto"/>
        <w:bottom w:val="none" w:sz="0" w:space="0" w:color="auto"/>
        <w:right w:val="none" w:sz="0" w:space="0" w:color="auto"/>
      </w:divBdr>
    </w:div>
    <w:div w:id="1692341331">
      <w:bodyDiv w:val="1"/>
      <w:marLeft w:val="0"/>
      <w:marRight w:val="0"/>
      <w:marTop w:val="0"/>
      <w:marBottom w:val="0"/>
      <w:divBdr>
        <w:top w:val="none" w:sz="0" w:space="0" w:color="auto"/>
        <w:left w:val="none" w:sz="0" w:space="0" w:color="auto"/>
        <w:bottom w:val="none" w:sz="0" w:space="0" w:color="auto"/>
        <w:right w:val="none" w:sz="0" w:space="0" w:color="auto"/>
      </w:divBdr>
    </w:div>
    <w:div w:id="1692874478">
      <w:bodyDiv w:val="1"/>
      <w:marLeft w:val="0"/>
      <w:marRight w:val="0"/>
      <w:marTop w:val="0"/>
      <w:marBottom w:val="0"/>
      <w:divBdr>
        <w:top w:val="none" w:sz="0" w:space="0" w:color="auto"/>
        <w:left w:val="none" w:sz="0" w:space="0" w:color="auto"/>
        <w:bottom w:val="none" w:sz="0" w:space="0" w:color="auto"/>
        <w:right w:val="none" w:sz="0" w:space="0" w:color="auto"/>
      </w:divBdr>
    </w:div>
    <w:div w:id="1693068591">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03158">
      <w:bodyDiv w:val="1"/>
      <w:marLeft w:val="0"/>
      <w:marRight w:val="0"/>
      <w:marTop w:val="0"/>
      <w:marBottom w:val="0"/>
      <w:divBdr>
        <w:top w:val="none" w:sz="0" w:space="0" w:color="auto"/>
        <w:left w:val="none" w:sz="0" w:space="0" w:color="auto"/>
        <w:bottom w:val="none" w:sz="0" w:space="0" w:color="auto"/>
        <w:right w:val="none" w:sz="0" w:space="0" w:color="auto"/>
      </w:divBdr>
    </w:div>
    <w:div w:id="1695888973">
      <w:bodyDiv w:val="1"/>
      <w:marLeft w:val="0"/>
      <w:marRight w:val="0"/>
      <w:marTop w:val="0"/>
      <w:marBottom w:val="0"/>
      <w:divBdr>
        <w:top w:val="none" w:sz="0" w:space="0" w:color="auto"/>
        <w:left w:val="none" w:sz="0" w:space="0" w:color="auto"/>
        <w:bottom w:val="none" w:sz="0" w:space="0" w:color="auto"/>
        <w:right w:val="none" w:sz="0" w:space="0" w:color="auto"/>
      </w:divBdr>
    </w:div>
    <w:div w:id="1696341169">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8694368">
      <w:bodyDiv w:val="1"/>
      <w:marLeft w:val="0"/>
      <w:marRight w:val="0"/>
      <w:marTop w:val="0"/>
      <w:marBottom w:val="0"/>
      <w:divBdr>
        <w:top w:val="none" w:sz="0" w:space="0" w:color="auto"/>
        <w:left w:val="none" w:sz="0" w:space="0" w:color="auto"/>
        <w:bottom w:val="none" w:sz="0" w:space="0" w:color="auto"/>
        <w:right w:val="none" w:sz="0" w:space="0" w:color="auto"/>
      </w:divBdr>
    </w:div>
    <w:div w:id="1701786159">
      <w:bodyDiv w:val="1"/>
      <w:marLeft w:val="0"/>
      <w:marRight w:val="0"/>
      <w:marTop w:val="0"/>
      <w:marBottom w:val="0"/>
      <w:divBdr>
        <w:top w:val="none" w:sz="0" w:space="0" w:color="auto"/>
        <w:left w:val="none" w:sz="0" w:space="0" w:color="auto"/>
        <w:bottom w:val="none" w:sz="0" w:space="0" w:color="auto"/>
        <w:right w:val="none" w:sz="0" w:space="0" w:color="auto"/>
      </w:divBdr>
    </w:div>
    <w:div w:id="1702434807">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3749582">
      <w:bodyDiv w:val="1"/>
      <w:marLeft w:val="0"/>
      <w:marRight w:val="0"/>
      <w:marTop w:val="0"/>
      <w:marBottom w:val="0"/>
      <w:divBdr>
        <w:top w:val="none" w:sz="0" w:space="0" w:color="auto"/>
        <w:left w:val="none" w:sz="0" w:space="0" w:color="auto"/>
        <w:bottom w:val="none" w:sz="0" w:space="0" w:color="auto"/>
        <w:right w:val="none" w:sz="0" w:space="0" w:color="auto"/>
      </w:divBdr>
    </w:div>
    <w:div w:id="1706712626">
      <w:bodyDiv w:val="1"/>
      <w:marLeft w:val="0"/>
      <w:marRight w:val="0"/>
      <w:marTop w:val="0"/>
      <w:marBottom w:val="0"/>
      <w:divBdr>
        <w:top w:val="none" w:sz="0" w:space="0" w:color="auto"/>
        <w:left w:val="none" w:sz="0" w:space="0" w:color="auto"/>
        <w:bottom w:val="none" w:sz="0" w:space="0" w:color="auto"/>
        <w:right w:val="none" w:sz="0" w:space="0" w:color="auto"/>
      </w:divBdr>
    </w:div>
    <w:div w:id="1707027267">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946173">
      <w:bodyDiv w:val="1"/>
      <w:marLeft w:val="0"/>
      <w:marRight w:val="0"/>
      <w:marTop w:val="0"/>
      <w:marBottom w:val="0"/>
      <w:divBdr>
        <w:top w:val="none" w:sz="0" w:space="0" w:color="auto"/>
        <w:left w:val="none" w:sz="0" w:space="0" w:color="auto"/>
        <w:bottom w:val="none" w:sz="0" w:space="0" w:color="auto"/>
        <w:right w:val="none" w:sz="0" w:space="0" w:color="auto"/>
      </w:divBdr>
    </w:div>
    <w:div w:id="170852572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1108289">
      <w:bodyDiv w:val="1"/>
      <w:marLeft w:val="0"/>
      <w:marRight w:val="0"/>
      <w:marTop w:val="0"/>
      <w:marBottom w:val="0"/>
      <w:divBdr>
        <w:top w:val="none" w:sz="0" w:space="0" w:color="auto"/>
        <w:left w:val="none" w:sz="0" w:space="0" w:color="auto"/>
        <w:bottom w:val="none" w:sz="0" w:space="0" w:color="auto"/>
        <w:right w:val="none" w:sz="0" w:space="0" w:color="auto"/>
      </w:divBdr>
    </w:div>
    <w:div w:id="1712460902">
      <w:bodyDiv w:val="1"/>
      <w:marLeft w:val="0"/>
      <w:marRight w:val="0"/>
      <w:marTop w:val="0"/>
      <w:marBottom w:val="0"/>
      <w:divBdr>
        <w:top w:val="none" w:sz="0" w:space="0" w:color="auto"/>
        <w:left w:val="none" w:sz="0" w:space="0" w:color="auto"/>
        <w:bottom w:val="none" w:sz="0" w:space="0" w:color="auto"/>
        <w:right w:val="none" w:sz="0" w:space="0" w:color="auto"/>
      </w:divBdr>
    </w:div>
    <w:div w:id="1713113850">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885113">
      <w:bodyDiv w:val="1"/>
      <w:marLeft w:val="0"/>
      <w:marRight w:val="0"/>
      <w:marTop w:val="0"/>
      <w:marBottom w:val="0"/>
      <w:divBdr>
        <w:top w:val="none" w:sz="0" w:space="0" w:color="auto"/>
        <w:left w:val="none" w:sz="0" w:space="0" w:color="auto"/>
        <w:bottom w:val="none" w:sz="0" w:space="0" w:color="auto"/>
        <w:right w:val="none" w:sz="0" w:space="0" w:color="auto"/>
      </w:divBdr>
    </w:div>
    <w:div w:id="1716195210">
      <w:bodyDiv w:val="1"/>
      <w:marLeft w:val="0"/>
      <w:marRight w:val="0"/>
      <w:marTop w:val="0"/>
      <w:marBottom w:val="0"/>
      <w:divBdr>
        <w:top w:val="none" w:sz="0" w:space="0" w:color="auto"/>
        <w:left w:val="none" w:sz="0" w:space="0" w:color="auto"/>
        <w:bottom w:val="none" w:sz="0" w:space="0" w:color="auto"/>
        <w:right w:val="none" w:sz="0" w:space="0" w:color="auto"/>
      </w:divBdr>
    </w:div>
    <w:div w:id="1716811613">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20474327">
      <w:bodyDiv w:val="1"/>
      <w:marLeft w:val="0"/>
      <w:marRight w:val="0"/>
      <w:marTop w:val="0"/>
      <w:marBottom w:val="0"/>
      <w:divBdr>
        <w:top w:val="none" w:sz="0" w:space="0" w:color="auto"/>
        <w:left w:val="none" w:sz="0" w:space="0" w:color="auto"/>
        <w:bottom w:val="none" w:sz="0" w:space="0" w:color="auto"/>
        <w:right w:val="none" w:sz="0" w:space="0" w:color="auto"/>
      </w:divBdr>
    </w:div>
    <w:div w:id="1721321822">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5136267">
      <w:bodyDiv w:val="1"/>
      <w:marLeft w:val="0"/>
      <w:marRight w:val="0"/>
      <w:marTop w:val="0"/>
      <w:marBottom w:val="0"/>
      <w:divBdr>
        <w:top w:val="none" w:sz="0" w:space="0" w:color="auto"/>
        <w:left w:val="none" w:sz="0" w:space="0" w:color="auto"/>
        <w:bottom w:val="none" w:sz="0" w:space="0" w:color="auto"/>
        <w:right w:val="none" w:sz="0" w:space="0" w:color="auto"/>
      </w:divBdr>
    </w:div>
    <w:div w:id="1725248979">
      <w:bodyDiv w:val="1"/>
      <w:marLeft w:val="0"/>
      <w:marRight w:val="0"/>
      <w:marTop w:val="0"/>
      <w:marBottom w:val="0"/>
      <w:divBdr>
        <w:top w:val="none" w:sz="0" w:space="0" w:color="auto"/>
        <w:left w:val="none" w:sz="0" w:space="0" w:color="auto"/>
        <w:bottom w:val="none" w:sz="0" w:space="0" w:color="auto"/>
        <w:right w:val="none" w:sz="0" w:space="0" w:color="auto"/>
      </w:divBdr>
    </w:div>
    <w:div w:id="1726834947">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993133">
      <w:bodyDiv w:val="1"/>
      <w:marLeft w:val="0"/>
      <w:marRight w:val="0"/>
      <w:marTop w:val="0"/>
      <w:marBottom w:val="0"/>
      <w:divBdr>
        <w:top w:val="none" w:sz="0" w:space="0" w:color="auto"/>
        <w:left w:val="none" w:sz="0" w:space="0" w:color="auto"/>
        <w:bottom w:val="none" w:sz="0" w:space="0" w:color="auto"/>
        <w:right w:val="none" w:sz="0" w:space="0" w:color="auto"/>
      </w:divBdr>
    </w:div>
    <w:div w:id="1729691931">
      <w:bodyDiv w:val="1"/>
      <w:marLeft w:val="0"/>
      <w:marRight w:val="0"/>
      <w:marTop w:val="0"/>
      <w:marBottom w:val="0"/>
      <w:divBdr>
        <w:top w:val="none" w:sz="0" w:space="0" w:color="auto"/>
        <w:left w:val="none" w:sz="0" w:space="0" w:color="auto"/>
        <w:bottom w:val="none" w:sz="0" w:space="0" w:color="auto"/>
        <w:right w:val="none" w:sz="0" w:space="0" w:color="auto"/>
      </w:divBdr>
    </w:div>
    <w:div w:id="1730834822">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734350">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821633">
      <w:bodyDiv w:val="1"/>
      <w:marLeft w:val="0"/>
      <w:marRight w:val="0"/>
      <w:marTop w:val="0"/>
      <w:marBottom w:val="0"/>
      <w:divBdr>
        <w:top w:val="none" w:sz="0" w:space="0" w:color="auto"/>
        <w:left w:val="none" w:sz="0" w:space="0" w:color="auto"/>
        <w:bottom w:val="none" w:sz="0" w:space="0" w:color="auto"/>
        <w:right w:val="none" w:sz="0" w:space="0" w:color="auto"/>
      </w:divBdr>
    </w:div>
    <w:div w:id="1738933709">
      <w:bodyDiv w:val="1"/>
      <w:marLeft w:val="0"/>
      <w:marRight w:val="0"/>
      <w:marTop w:val="0"/>
      <w:marBottom w:val="0"/>
      <w:divBdr>
        <w:top w:val="none" w:sz="0" w:space="0" w:color="auto"/>
        <w:left w:val="none" w:sz="0" w:space="0" w:color="auto"/>
        <w:bottom w:val="none" w:sz="0" w:space="0" w:color="auto"/>
        <w:right w:val="none" w:sz="0" w:space="0" w:color="auto"/>
      </w:divBdr>
    </w:div>
    <w:div w:id="1740398498">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4378045">
      <w:bodyDiv w:val="1"/>
      <w:marLeft w:val="0"/>
      <w:marRight w:val="0"/>
      <w:marTop w:val="0"/>
      <w:marBottom w:val="0"/>
      <w:divBdr>
        <w:top w:val="none" w:sz="0" w:space="0" w:color="auto"/>
        <w:left w:val="none" w:sz="0" w:space="0" w:color="auto"/>
        <w:bottom w:val="none" w:sz="0" w:space="0" w:color="auto"/>
        <w:right w:val="none" w:sz="0" w:space="0" w:color="auto"/>
      </w:divBdr>
    </w:div>
    <w:div w:id="1744982695">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8308889">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619913">
      <w:bodyDiv w:val="1"/>
      <w:marLeft w:val="0"/>
      <w:marRight w:val="0"/>
      <w:marTop w:val="0"/>
      <w:marBottom w:val="0"/>
      <w:divBdr>
        <w:top w:val="none" w:sz="0" w:space="0" w:color="auto"/>
        <w:left w:val="none" w:sz="0" w:space="0" w:color="auto"/>
        <w:bottom w:val="none" w:sz="0" w:space="0" w:color="auto"/>
        <w:right w:val="none" w:sz="0" w:space="0" w:color="auto"/>
      </w:divBdr>
    </w:div>
    <w:div w:id="1752700006">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203560">
      <w:bodyDiv w:val="1"/>
      <w:marLeft w:val="0"/>
      <w:marRight w:val="0"/>
      <w:marTop w:val="0"/>
      <w:marBottom w:val="0"/>
      <w:divBdr>
        <w:top w:val="none" w:sz="0" w:space="0" w:color="auto"/>
        <w:left w:val="none" w:sz="0" w:space="0" w:color="auto"/>
        <w:bottom w:val="none" w:sz="0" w:space="0" w:color="auto"/>
        <w:right w:val="none" w:sz="0" w:space="0" w:color="auto"/>
      </w:divBdr>
    </w:div>
    <w:div w:id="1754475474">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8212607">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0131399">
      <w:bodyDiv w:val="1"/>
      <w:marLeft w:val="0"/>
      <w:marRight w:val="0"/>
      <w:marTop w:val="0"/>
      <w:marBottom w:val="0"/>
      <w:divBdr>
        <w:top w:val="none" w:sz="0" w:space="0" w:color="auto"/>
        <w:left w:val="none" w:sz="0" w:space="0" w:color="auto"/>
        <w:bottom w:val="none" w:sz="0" w:space="0" w:color="auto"/>
        <w:right w:val="none" w:sz="0" w:space="0" w:color="auto"/>
      </w:divBdr>
    </w:div>
    <w:div w:id="1760784294">
      <w:bodyDiv w:val="1"/>
      <w:marLeft w:val="0"/>
      <w:marRight w:val="0"/>
      <w:marTop w:val="0"/>
      <w:marBottom w:val="0"/>
      <w:divBdr>
        <w:top w:val="none" w:sz="0" w:space="0" w:color="auto"/>
        <w:left w:val="none" w:sz="0" w:space="0" w:color="auto"/>
        <w:bottom w:val="none" w:sz="0" w:space="0" w:color="auto"/>
        <w:right w:val="none" w:sz="0" w:space="0" w:color="auto"/>
      </w:divBdr>
    </w:div>
    <w:div w:id="1761096784">
      <w:bodyDiv w:val="1"/>
      <w:marLeft w:val="0"/>
      <w:marRight w:val="0"/>
      <w:marTop w:val="0"/>
      <w:marBottom w:val="0"/>
      <w:divBdr>
        <w:top w:val="none" w:sz="0" w:space="0" w:color="auto"/>
        <w:left w:val="none" w:sz="0" w:space="0" w:color="auto"/>
        <w:bottom w:val="none" w:sz="0" w:space="0" w:color="auto"/>
        <w:right w:val="none" w:sz="0" w:space="0" w:color="auto"/>
      </w:divBdr>
    </w:div>
    <w:div w:id="1762068545">
      <w:bodyDiv w:val="1"/>
      <w:marLeft w:val="0"/>
      <w:marRight w:val="0"/>
      <w:marTop w:val="0"/>
      <w:marBottom w:val="0"/>
      <w:divBdr>
        <w:top w:val="none" w:sz="0" w:space="0" w:color="auto"/>
        <w:left w:val="none" w:sz="0" w:space="0" w:color="auto"/>
        <w:bottom w:val="none" w:sz="0" w:space="0" w:color="auto"/>
        <w:right w:val="none" w:sz="0" w:space="0" w:color="auto"/>
      </w:divBdr>
    </w:div>
    <w:div w:id="1764649366">
      <w:bodyDiv w:val="1"/>
      <w:marLeft w:val="0"/>
      <w:marRight w:val="0"/>
      <w:marTop w:val="0"/>
      <w:marBottom w:val="0"/>
      <w:divBdr>
        <w:top w:val="none" w:sz="0" w:space="0" w:color="auto"/>
        <w:left w:val="none" w:sz="0" w:space="0" w:color="auto"/>
        <w:bottom w:val="none" w:sz="0" w:space="0" w:color="auto"/>
        <w:right w:val="none" w:sz="0" w:space="0" w:color="auto"/>
      </w:divBdr>
    </w:div>
    <w:div w:id="1765027881">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70927103">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2552727">
      <w:bodyDiv w:val="1"/>
      <w:marLeft w:val="0"/>
      <w:marRight w:val="0"/>
      <w:marTop w:val="0"/>
      <w:marBottom w:val="0"/>
      <w:divBdr>
        <w:top w:val="none" w:sz="0" w:space="0" w:color="auto"/>
        <w:left w:val="none" w:sz="0" w:space="0" w:color="auto"/>
        <w:bottom w:val="none" w:sz="0" w:space="0" w:color="auto"/>
        <w:right w:val="none" w:sz="0" w:space="0" w:color="auto"/>
      </w:divBdr>
    </w:div>
    <w:div w:id="1772773714">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4473154">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946548">
      <w:bodyDiv w:val="1"/>
      <w:marLeft w:val="0"/>
      <w:marRight w:val="0"/>
      <w:marTop w:val="0"/>
      <w:marBottom w:val="0"/>
      <w:divBdr>
        <w:top w:val="none" w:sz="0" w:space="0" w:color="auto"/>
        <w:left w:val="none" w:sz="0" w:space="0" w:color="auto"/>
        <w:bottom w:val="none" w:sz="0" w:space="0" w:color="auto"/>
        <w:right w:val="none" w:sz="0" w:space="0" w:color="auto"/>
      </w:divBdr>
    </w:div>
    <w:div w:id="1779325398">
      <w:bodyDiv w:val="1"/>
      <w:marLeft w:val="0"/>
      <w:marRight w:val="0"/>
      <w:marTop w:val="0"/>
      <w:marBottom w:val="0"/>
      <w:divBdr>
        <w:top w:val="none" w:sz="0" w:space="0" w:color="auto"/>
        <w:left w:val="none" w:sz="0" w:space="0" w:color="auto"/>
        <w:bottom w:val="none" w:sz="0" w:space="0" w:color="auto"/>
        <w:right w:val="none" w:sz="0" w:space="0" w:color="auto"/>
      </w:divBdr>
    </w:div>
    <w:div w:id="1780759936">
      <w:bodyDiv w:val="1"/>
      <w:marLeft w:val="0"/>
      <w:marRight w:val="0"/>
      <w:marTop w:val="0"/>
      <w:marBottom w:val="0"/>
      <w:divBdr>
        <w:top w:val="none" w:sz="0" w:space="0" w:color="auto"/>
        <w:left w:val="none" w:sz="0" w:space="0" w:color="auto"/>
        <w:bottom w:val="none" w:sz="0" w:space="0" w:color="auto"/>
        <w:right w:val="none" w:sz="0" w:space="0" w:color="auto"/>
      </w:divBdr>
    </w:div>
    <w:div w:id="1781489103">
      <w:bodyDiv w:val="1"/>
      <w:marLeft w:val="0"/>
      <w:marRight w:val="0"/>
      <w:marTop w:val="0"/>
      <w:marBottom w:val="0"/>
      <w:divBdr>
        <w:top w:val="none" w:sz="0" w:space="0" w:color="auto"/>
        <w:left w:val="none" w:sz="0" w:space="0" w:color="auto"/>
        <w:bottom w:val="none" w:sz="0" w:space="0" w:color="auto"/>
        <w:right w:val="none" w:sz="0" w:space="0" w:color="auto"/>
      </w:divBdr>
    </w:div>
    <w:div w:id="1782415299">
      <w:bodyDiv w:val="1"/>
      <w:marLeft w:val="0"/>
      <w:marRight w:val="0"/>
      <w:marTop w:val="0"/>
      <w:marBottom w:val="0"/>
      <w:divBdr>
        <w:top w:val="none" w:sz="0" w:space="0" w:color="auto"/>
        <w:left w:val="none" w:sz="0" w:space="0" w:color="auto"/>
        <w:bottom w:val="none" w:sz="0" w:space="0" w:color="auto"/>
        <w:right w:val="none" w:sz="0" w:space="0" w:color="auto"/>
      </w:divBdr>
    </w:div>
    <w:div w:id="1782532901">
      <w:bodyDiv w:val="1"/>
      <w:marLeft w:val="0"/>
      <w:marRight w:val="0"/>
      <w:marTop w:val="0"/>
      <w:marBottom w:val="0"/>
      <w:divBdr>
        <w:top w:val="none" w:sz="0" w:space="0" w:color="auto"/>
        <w:left w:val="none" w:sz="0" w:space="0" w:color="auto"/>
        <w:bottom w:val="none" w:sz="0" w:space="0" w:color="auto"/>
        <w:right w:val="none" w:sz="0" w:space="0" w:color="auto"/>
      </w:divBdr>
    </w:div>
    <w:div w:id="1782605289">
      <w:bodyDiv w:val="1"/>
      <w:marLeft w:val="0"/>
      <w:marRight w:val="0"/>
      <w:marTop w:val="0"/>
      <w:marBottom w:val="0"/>
      <w:divBdr>
        <w:top w:val="none" w:sz="0" w:space="0" w:color="auto"/>
        <w:left w:val="none" w:sz="0" w:space="0" w:color="auto"/>
        <w:bottom w:val="none" w:sz="0" w:space="0" w:color="auto"/>
        <w:right w:val="none" w:sz="0" w:space="0" w:color="auto"/>
      </w:divBdr>
    </w:div>
    <w:div w:id="1785229647">
      <w:bodyDiv w:val="1"/>
      <w:marLeft w:val="0"/>
      <w:marRight w:val="0"/>
      <w:marTop w:val="0"/>
      <w:marBottom w:val="0"/>
      <w:divBdr>
        <w:top w:val="none" w:sz="0" w:space="0" w:color="auto"/>
        <w:left w:val="none" w:sz="0" w:space="0" w:color="auto"/>
        <w:bottom w:val="none" w:sz="0" w:space="0" w:color="auto"/>
        <w:right w:val="none" w:sz="0" w:space="0" w:color="auto"/>
      </w:divBdr>
    </w:div>
    <w:div w:id="1785810663">
      <w:bodyDiv w:val="1"/>
      <w:marLeft w:val="0"/>
      <w:marRight w:val="0"/>
      <w:marTop w:val="0"/>
      <w:marBottom w:val="0"/>
      <w:divBdr>
        <w:top w:val="none" w:sz="0" w:space="0" w:color="auto"/>
        <w:left w:val="none" w:sz="0" w:space="0" w:color="auto"/>
        <w:bottom w:val="none" w:sz="0" w:space="0" w:color="auto"/>
        <w:right w:val="none" w:sz="0" w:space="0" w:color="auto"/>
      </w:divBdr>
    </w:div>
    <w:div w:id="1786271147">
      <w:bodyDiv w:val="1"/>
      <w:marLeft w:val="0"/>
      <w:marRight w:val="0"/>
      <w:marTop w:val="0"/>
      <w:marBottom w:val="0"/>
      <w:divBdr>
        <w:top w:val="none" w:sz="0" w:space="0" w:color="auto"/>
        <w:left w:val="none" w:sz="0" w:space="0" w:color="auto"/>
        <w:bottom w:val="none" w:sz="0" w:space="0" w:color="auto"/>
        <w:right w:val="none" w:sz="0" w:space="0" w:color="auto"/>
      </w:divBdr>
    </w:div>
    <w:div w:id="1789735413">
      <w:bodyDiv w:val="1"/>
      <w:marLeft w:val="0"/>
      <w:marRight w:val="0"/>
      <w:marTop w:val="0"/>
      <w:marBottom w:val="0"/>
      <w:divBdr>
        <w:top w:val="none" w:sz="0" w:space="0" w:color="auto"/>
        <w:left w:val="none" w:sz="0" w:space="0" w:color="auto"/>
        <w:bottom w:val="none" w:sz="0" w:space="0" w:color="auto"/>
        <w:right w:val="none" w:sz="0" w:space="0" w:color="auto"/>
      </w:divBdr>
    </w:div>
    <w:div w:id="1798986163">
      <w:bodyDiv w:val="1"/>
      <w:marLeft w:val="0"/>
      <w:marRight w:val="0"/>
      <w:marTop w:val="0"/>
      <w:marBottom w:val="0"/>
      <w:divBdr>
        <w:top w:val="none" w:sz="0" w:space="0" w:color="auto"/>
        <w:left w:val="none" w:sz="0" w:space="0" w:color="auto"/>
        <w:bottom w:val="none" w:sz="0" w:space="0" w:color="auto"/>
        <w:right w:val="none" w:sz="0" w:space="0" w:color="auto"/>
      </w:divBdr>
    </w:div>
    <w:div w:id="179918209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116761">
      <w:bodyDiv w:val="1"/>
      <w:marLeft w:val="0"/>
      <w:marRight w:val="0"/>
      <w:marTop w:val="0"/>
      <w:marBottom w:val="0"/>
      <w:divBdr>
        <w:top w:val="none" w:sz="0" w:space="0" w:color="auto"/>
        <w:left w:val="none" w:sz="0" w:space="0" w:color="auto"/>
        <w:bottom w:val="none" w:sz="0" w:space="0" w:color="auto"/>
        <w:right w:val="none" w:sz="0" w:space="0" w:color="auto"/>
      </w:divBdr>
    </w:div>
    <w:div w:id="1808204554">
      <w:bodyDiv w:val="1"/>
      <w:marLeft w:val="0"/>
      <w:marRight w:val="0"/>
      <w:marTop w:val="0"/>
      <w:marBottom w:val="0"/>
      <w:divBdr>
        <w:top w:val="none" w:sz="0" w:space="0" w:color="auto"/>
        <w:left w:val="none" w:sz="0" w:space="0" w:color="auto"/>
        <w:bottom w:val="none" w:sz="0" w:space="0" w:color="auto"/>
        <w:right w:val="none" w:sz="0" w:space="0" w:color="auto"/>
      </w:divBdr>
    </w:div>
    <w:div w:id="1809980006">
      <w:bodyDiv w:val="1"/>
      <w:marLeft w:val="0"/>
      <w:marRight w:val="0"/>
      <w:marTop w:val="0"/>
      <w:marBottom w:val="0"/>
      <w:divBdr>
        <w:top w:val="none" w:sz="0" w:space="0" w:color="auto"/>
        <w:left w:val="none" w:sz="0" w:space="0" w:color="auto"/>
        <w:bottom w:val="none" w:sz="0" w:space="0" w:color="auto"/>
        <w:right w:val="none" w:sz="0" w:space="0" w:color="auto"/>
      </w:divBdr>
    </w:div>
    <w:div w:id="1812868963">
      <w:bodyDiv w:val="1"/>
      <w:marLeft w:val="0"/>
      <w:marRight w:val="0"/>
      <w:marTop w:val="0"/>
      <w:marBottom w:val="0"/>
      <w:divBdr>
        <w:top w:val="none" w:sz="0" w:space="0" w:color="auto"/>
        <w:left w:val="none" w:sz="0" w:space="0" w:color="auto"/>
        <w:bottom w:val="none" w:sz="0" w:space="0" w:color="auto"/>
        <w:right w:val="none" w:sz="0" w:space="0" w:color="auto"/>
      </w:divBdr>
    </w:div>
    <w:div w:id="1813861609">
      <w:bodyDiv w:val="1"/>
      <w:marLeft w:val="0"/>
      <w:marRight w:val="0"/>
      <w:marTop w:val="0"/>
      <w:marBottom w:val="0"/>
      <w:divBdr>
        <w:top w:val="none" w:sz="0" w:space="0" w:color="auto"/>
        <w:left w:val="none" w:sz="0" w:space="0" w:color="auto"/>
        <w:bottom w:val="none" w:sz="0" w:space="0" w:color="auto"/>
        <w:right w:val="none" w:sz="0" w:space="0" w:color="auto"/>
      </w:divBdr>
    </w:div>
    <w:div w:id="1816991371">
      <w:bodyDiv w:val="1"/>
      <w:marLeft w:val="0"/>
      <w:marRight w:val="0"/>
      <w:marTop w:val="0"/>
      <w:marBottom w:val="0"/>
      <w:divBdr>
        <w:top w:val="none" w:sz="0" w:space="0" w:color="auto"/>
        <w:left w:val="none" w:sz="0" w:space="0" w:color="auto"/>
        <w:bottom w:val="none" w:sz="0" w:space="0" w:color="auto"/>
        <w:right w:val="none" w:sz="0" w:space="0" w:color="auto"/>
      </w:divBdr>
    </w:div>
    <w:div w:id="1819878112">
      <w:bodyDiv w:val="1"/>
      <w:marLeft w:val="0"/>
      <w:marRight w:val="0"/>
      <w:marTop w:val="0"/>
      <w:marBottom w:val="0"/>
      <w:divBdr>
        <w:top w:val="none" w:sz="0" w:space="0" w:color="auto"/>
        <w:left w:val="none" w:sz="0" w:space="0" w:color="auto"/>
        <w:bottom w:val="none" w:sz="0" w:space="0" w:color="auto"/>
        <w:right w:val="none" w:sz="0" w:space="0" w:color="auto"/>
      </w:divBdr>
    </w:div>
    <w:div w:id="182092593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5275826">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506945">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7891978">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711801">
      <w:bodyDiv w:val="1"/>
      <w:marLeft w:val="0"/>
      <w:marRight w:val="0"/>
      <w:marTop w:val="0"/>
      <w:marBottom w:val="0"/>
      <w:divBdr>
        <w:top w:val="none" w:sz="0" w:space="0" w:color="auto"/>
        <w:left w:val="none" w:sz="0" w:space="0" w:color="auto"/>
        <w:bottom w:val="none" w:sz="0" w:space="0" w:color="auto"/>
        <w:right w:val="none" w:sz="0" w:space="0" w:color="auto"/>
      </w:divBdr>
    </w:div>
    <w:div w:id="1830706862">
      <w:bodyDiv w:val="1"/>
      <w:marLeft w:val="0"/>
      <w:marRight w:val="0"/>
      <w:marTop w:val="0"/>
      <w:marBottom w:val="0"/>
      <w:divBdr>
        <w:top w:val="none" w:sz="0" w:space="0" w:color="auto"/>
        <w:left w:val="none" w:sz="0" w:space="0" w:color="auto"/>
        <w:bottom w:val="none" w:sz="0" w:space="0" w:color="auto"/>
        <w:right w:val="none" w:sz="0" w:space="0" w:color="auto"/>
      </w:divBdr>
    </w:div>
    <w:div w:id="1832136081">
      <w:bodyDiv w:val="1"/>
      <w:marLeft w:val="0"/>
      <w:marRight w:val="0"/>
      <w:marTop w:val="0"/>
      <w:marBottom w:val="0"/>
      <w:divBdr>
        <w:top w:val="none" w:sz="0" w:space="0" w:color="auto"/>
        <w:left w:val="none" w:sz="0" w:space="0" w:color="auto"/>
        <w:bottom w:val="none" w:sz="0" w:space="0" w:color="auto"/>
        <w:right w:val="none" w:sz="0" w:space="0" w:color="auto"/>
      </w:divBdr>
    </w:div>
    <w:div w:id="1832595012">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6409238">
      <w:bodyDiv w:val="1"/>
      <w:marLeft w:val="0"/>
      <w:marRight w:val="0"/>
      <w:marTop w:val="0"/>
      <w:marBottom w:val="0"/>
      <w:divBdr>
        <w:top w:val="none" w:sz="0" w:space="0" w:color="auto"/>
        <w:left w:val="none" w:sz="0" w:space="0" w:color="auto"/>
        <w:bottom w:val="none" w:sz="0" w:space="0" w:color="auto"/>
        <w:right w:val="none" w:sz="0" w:space="0" w:color="auto"/>
      </w:divBdr>
    </w:div>
    <w:div w:id="1836602408">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40340436">
      <w:bodyDiv w:val="1"/>
      <w:marLeft w:val="0"/>
      <w:marRight w:val="0"/>
      <w:marTop w:val="0"/>
      <w:marBottom w:val="0"/>
      <w:divBdr>
        <w:top w:val="none" w:sz="0" w:space="0" w:color="auto"/>
        <w:left w:val="none" w:sz="0" w:space="0" w:color="auto"/>
        <w:bottom w:val="none" w:sz="0" w:space="0" w:color="auto"/>
        <w:right w:val="none" w:sz="0" w:space="0" w:color="auto"/>
      </w:divBdr>
    </w:div>
    <w:div w:id="1840776891">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426320">
      <w:bodyDiv w:val="1"/>
      <w:marLeft w:val="0"/>
      <w:marRight w:val="0"/>
      <w:marTop w:val="0"/>
      <w:marBottom w:val="0"/>
      <w:divBdr>
        <w:top w:val="none" w:sz="0" w:space="0" w:color="auto"/>
        <w:left w:val="none" w:sz="0" w:space="0" w:color="auto"/>
        <w:bottom w:val="none" w:sz="0" w:space="0" w:color="auto"/>
        <w:right w:val="none" w:sz="0" w:space="0" w:color="auto"/>
      </w:divBdr>
    </w:div>
    <w:div w:id="1845781512">
      <w:bodyDiv w:val="1"/>
      <w:marLeft w:val="0"/>
      <w:marRight w:val="0"/>
      <w:marTop w:val="0"/>
      <w:marBottom w:val="0"/>
      <w:divBdr>
        <w:top w:val="none" w:sz="0" w:space="0" w:color="auto"/>
        <w:left w:val="none" w:sz="0" w:space="0" w:color="auto"/>
        <w:bottom w:val="none" w:sz="0" w:space="0" w:color="auto"/>
        <w:right w:val="none" w:sz="0" w:space="0" w:color="auto"/>
      </w:divBdr>
    </w:div>
    <w:div w:id="1846163978">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7397959">
      <w:bodyDiv w:val="1"/>
      <w:marLeft w:val="0"/>
      <w:marRight w:val="0"/>
      <w:marTop w:val="0"/>
      <w:marBottom w:val="0"/>
      <w:divBdr>
        <w:top w:val="none" w:sz="0" w:space="0" w:color="auto"/>
        <w:left w:val="none" w:sz="0" w:space="0" w:color="auto"/>
        <w:bottom w:val="none" w:sz="0" w:space="0" w:color="auto"/>
        <w:right w:val="none" w:sz="0" w:space="0" w:color="auto"/>
      </w:divBdr>
    </w:div>
    <w:div w:id="1849442486">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598945">
      <w:bodyDiv w:val="1"/>
      <w:marLeft w:val="0"/>
      <w:marRight w:val="0"/>
      <w:marTop w:val="0"/>
      <w:marBottom w:val="0"/>
      <w:divBdr>
        <w:top w:val="none" w:sz="0" w:space="0" w:color="auto"/>
        <w:left w:val="none" w:sz="0" w:space="0" w:color="auto"/>
        <w:bottom w:val="none" w:sz="0" w:space="0" w:color="auto"/>
        <w:right w:val="none" w:sz="0" w:space="0" w:color="auto"/>
      </w:divBdr>
    </w:div>
    <w:div w:id="1852596848">
      <w:bodyDiv w:val="1"/>
      <w:marLeft w:val="0"/>
      <w:marRight w:val="0"/>
      <w:marTop w:val="0"/>
      <w:marBottom w:val="0"/>
      <w:divBdr>
        <w:top w:val="none" w:sz="0" w:space="0" w:color="auto"/>
        <w:left w:val="none" w:sz="0" w:space="0" w:color="auto"/>
        <w:bottom w:val="none" w:sz="0" w:space="0" w:color="auto"/>
        <w:right w:val="none" w:sz="0" w:space="0" w:color="auto"/>
      </w:divBdr>
    </w:div>
    <w:div w:id="1853762057">
      <w:bodyDiv w:val="1"/>
      <w:marLeft w:val="0"/>
      <w:marRight w:val="0"/>
      <w:marTop w:val="0"/>
      <w:marBottom w:val="0"/>
      <w:divBdr>
        <w:top w:val="none" w:sz="0" w:space="0" w:color="auto"/>
        <w:left w:val="none" w:sz="0" w:space="0" w:color="auto"/>
        <w:bottom w:val="none" w:sz="0" w:space="0" w:color="auto"/>
        <w:right w:val="none" w:sz="0" w:space="0" w:color="auto"/>
      </w:divBdr>
    </w:div>
    <w:div w:id="1853915045">
      <w:bodyDiv w:val="1"/>
      <w:marLeft w:val="0"/>
      <w:marRight w:val="0"/>
      <w:marTop w:val="0"/>
      <w:marBottom w:val="0"/>
      <w:divBdr>
        <w:top w:val="none" w:sz="0" w:space="0" w:color="auto"/>
        <w:left w:val="none" w:sz="0" w:space="0" w:color="auto"/>
        <w:bottom w:val="none" w:sz="0" w:space="0" w:color="auto"/>
        <w:right w:val="none" w:sz="0" w:space="0" w:color="auto"/>
      </w:divBdr>
    </w:div>
    <w:div w:id="1854342470">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9826">
      <w:bodyDiv w:val="1"/>
      <w:marLeft w:val="0"/>
      <w:marRight w:val="0"/>
      <w:marTop w:val="0"/>
      <w:marBottom w:val="0"/>
      <w:divBdr>
        <w:top w:val="none" w:sz="0" w:space="0" w:color="auto"/>
        <w:left w:val="none" w:sz="0" w:space="0" w:color="auto"/>
        <w:bottom w:val="none" w:sz="0" w:space="0" w:color="auto"/>
        <w:right w:val="none" w:sz="0" w:space="0" w:color="auto"/>
      </w:divBdr>
    </w:div>
    <w:div w:id="1861041401">
      <w:bodyDiv w:val="1"/>
      <w:marLeft w:val="0"/>
      <w:marRight w:val="0"/>
      <w:marTop w:val="0"/>
      <w:marBottom w:val="0"/>
      <w:divBdr>
        <w:top w:val="none" w:sz="0" w:space="0" w:color="auto"/>
        <w:left w:val="none" w:sz="0" w:space="0" w:color="auto"/>
        <w:bottom w:val="none" w:sz="0" w:space="0" w:color="auto"/>
        <w:right w:val="none" w:sz="0" w:space="0" w:color="auto"/>
      </w:divBdr>
    </w:div>
    <w:div w:id="1862088476">
      <w:bodyDiv w:val="1"/>
      <w:marLeft w:val="0"/>
      <w:marRight w:val="0"/>
      <w:marTop w:val="0"/>
      <w:marBottom w:val="0"/>
      <w:divBdr>
        <w:top w:val="none" w:sz="0" w:space="0" w:color="auto"/>
        <w:left w:val="none" w:sz="0" w:space="0" w:color="auto"/>
        <w:bottom w:val="none" w:sz="0" w:space="0" w:color="auto"/>
        <w:right w:val="none" w:sz="0" w:space="0" w:color="auto"/>
      </w:divBdr>
    </w:div>
    <w:div w:id="1864049752">
      <w:bodyDiv w:val="1"/>
      <w:marLeft w:val="0"/>
      <w:marRight w:val="0"/>
      <w:marTop w:val="0"/>
      <w:marBottom w:val="0"/>
      <w:divBdr>
        <w:top w:val="none" w:sz="0" w:space="0" w:color="auto"/>
        <w:left w:val="none" w:sz="0" w:space="0" w:color="auto"/>
        <w:bottom w:val="none" w:sz="0" w:space="0" w:color="auto"/>
        <w:right w:val="none" w:sz="0" w:space="0" w:color="auto"/>
      </w:divBdr>
    </w:div>
    <w:div w:id="1864437875">
      <w:bodyDiv w:val="1"/>
      <w:marLeft w:val="0"/>
      <w:marRight w:val="0"/>
      <w:marTop w:val="0"/>
      <w:marBottom w:val="0"/>
      <w:divBdr>
        <w:top w:val="none" w:sz="0" w:space="0" w:color="auto"/>
        <w:left w:val="none" w:sz="0" w:space="0" w:color="auto"/>
        <w:bottom w:val="none" w:sz="0" w:space="0" w:color="auto"/>
        <w:right w:val="none" w:sz="0" w:space="0" w:color="auto"/>
      </w:divBdr>
    </w:div>
    <w:div w:id="1867939167">
      <w:bodyDiv w:val="1"/>
      <w:marLeft w:val="0"/>
      <w:marRight w:val="0"/>
      <w:marTop w:val="0"/>
      <w:marBottom w:val="0"/>
      <w:divBdr>
        <w:top w:val="none" w:sz="0" w:space="0" w:color="auto"/>
        <w:left w:val="none" w:sz="0" w:space="0" w:color="auto"/>
        <w:bottom w:val="none" w:sz="0" w:space="0" w:color="auto"/>
        <w:right w:val="none" w:sz="0" w:space="0" w:color="auto"/>
      </w:divBdr>
    </w:div>
    <w:div w:id="1868443847">
      <w:bodyDiv w:val="1"/>
      <w:marLeft w:val="0"/>
      <w:marRight w:val="0"/>
      <w:marTop w:val="0"/>
      <w:marBottom w:val="0"/>
      <w:divBdr>
        <w:top w:val="none" w:sz="0" w:space="0" w:color="auto"/>
        <w:left w:val="none" w:sz="0" w:space="0" w:color="auto"/>
        <w:bottom w:val="none" w:sz="0" w:space="0" w:color="auto"/>
        <w:right w:val="none" w:sz="0" w:space="0" w:color="auto"/>
      </w:divBdr>
    </w:div>
    <w:div w:id="1870218336">
      <w:bodyDiv w:val="1"/>
      <w:marLeft w:val="0"/>
      <w:marRight w:val="0"/>
      <w:marTop w:val="0"/>
      <w:marBottom w:val="0"/>
      <w:divBdr>
        <w:top w:val="none" w:sz="0" w:space="0" w:color="auto"/>
        <w:left w:val="none" w:sz="0" w:space="0" w:color="auto"/>
        <w:bottom w:val="none" w:sz="0" w:space="0" w:color="auto"/>
        <w:right w:val="none" w:sz="0" w:space="0" w:color="auto"/>
      </w:divBdr>
    </w:div>
    <w:div w:id="1870413784">
      <w:bodyDiv w:val="1"/>
      <w:marLeft w:val="0"/>
      <w:marRight w:val="0"/>
      <w:marTop w:val="0"/>
      <w:marBottom w:val="0"/>
      <w:divBdr>
        <w:top w:val="none" w:sz="0" w:space="0" w:color="auto"/>
        <w:left w:val="none" w:sz="0" w:space="0" w:color="auto"/>
        <w:bottom w:val="none" w:sz="0" w:space="0" w:color="auto"/>
        <w:right w:val="none" w:sz="0" w:space="0" w:color="auto"/>
      </w:divBdr>
    </w:div>
    <w:div w:id="1871448829">
      <w:bodyDiv w:val="1"/>
      <w:marLeft w:val="0"/>
      <w:marRight w:val="0"/>
      <w:marTop w:val="0"/>
      <w:marBottom w:val="0"/>
      <w:divBdr>
        <w:top w:val="none" w:sz="0" w:space="0" w:color="auto"/>
        <w:left w:val="none" w:sz="0" w:space="0" w:color="auto"/>
        <w:bottom w:val="none" w:sz="0" w:space="0" w:color="auto"/>
        <w:right w:val="none" w:sz="0" w:space="0" w:color="auto"/>
      </w:divBdr>
    </w:div>
    <w:div w:id="1871919204">
      <w:bodyDiv w:val="1"/>
      <w:marLeft w:val="0"/>
      <w:marRight w:val="0"/>
      <w:marTop w:val="0"/>
      <w:marBottom w:val="0"/>
      <w:divBdr>
        <w:top w:val="none" w:sz="0" w:space="0" w:color="auto"/>
        <w:left w:val="none" w:sz="0" w:space="0" w:color="auto"/>
        <w:bottom w:val="none" w:sz="0" w:space="0" w:color="auto"/>
        <w:right w:val="none" w:sz="0" w:space="0" w:color="auto"/>
      </w:divBdr>
    </w:div>
    <w:div w:id="1872037653">
      <w:bodyDiv w:val="1"/>
      <w:marLeft w:val="0"/>
      <w:marRight w:val="0"/>
      <w:marTop w:val="0"/>
      <w:marBottom w:val="0"/>
      <w:divBdr>
        <w:top w:val="none" w:sz="0" w:space="0" w:color="auto"/>
        <w:left w:val="none" w:sz="0" w:space="0" w:color="auto"/>
        <w:bottom w:val="none" w:sz="0" w:space="0" w:color="auto"/>
        <w:right w:val="none" w:sz="0" w:space="0" w:color="auto"/>
      </w:divBdr>
    </w:div>
    <w:div w:id="1872299132">
      <w:bodyDiv w:val="1"/>
      <w:marLeft w:val="0"/>
      <w:marRight w:val="0"/>
      <w:marTop w:val="0"/>
      <w:marBottom w:val="0"/>
      <w:divBdr>
        <w:top w:val="none" w:sz="0" w:space="0" w:color="auto"/>
        <w:left w:val="none" w:sz="0" w:space="0" w:color="auto"/>
        <w:bottom w:val="none" w:sz="0" w:space="0" w:color="auto"/>
        <w:right w:val="none" w:sz="0" w:space="0" w:color="auto"/>
      </w:divBdr>
    </w:div>
    <w:div w:id="1872527191">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658521">
      <w:bodyDiv w:val="1"/>
      <w:marLeft w:val="0"/>
      <w:marRight w:val="0"/>
      <w:marTop w:val="0"/>
      <w:marBottom w:val="0"/>
      <w:divBdr>
        <w:top w:val="none" w:sz="0" w:space="0" w:color="auto"/>
        <w:left w:val="none" w:sz="0" w:space="0" w:color="auto"/>
        <w:bottom w:val="none" w:sz="0" w:space="0" w:color="auto"/>
        <w:right w:val="none" w:sz="0" w:space="0" w:color="auto"/>
      </w:divBdr>
    </w:div>
    <w:div w:id="1876381105">
      <w:bodyDiv w:val="1"/>
      <w:marLeft w:val="0"/>
      <w:marRight w:val="0"/>
      <w:marTop w:val="0"/>
      <w:marBottom w:val="0"/>
      <w:divBdr>
        <w:top w:val="none" w:sz="0" w:space="0" w:color="auto"/>
        <w:left w:val="none" w:sz="0" w:space="0" w:color="auto"/>
        <w:bottom w:val="none" w:sz="0" w:space="0" w:color="auto"/>
        <w:right w:val="none" w:sz="0" w:space="0" w:color="auto"/>
      </w:divBdr>
    </w:div>
    <w:div w:id="1877304705">
      <w:bodyDiv w:val="1"/>
      <w:marLeft w:val="0"/>
      <w:marRight w:val="0"/>
      <w:marTop w:val="0"/>
      <w:marBottom w:val="0"/>
      <w:divBdr>
        <w:top w:val="none" w:sz="0" w:space="0" w:color="auto"/>
        <w:left w:val="none" w:sz="0" w:space="0" w:color="auto"/>
        <w:bottom w:val="none" w:sz="0" w:space="0" w:color="auto"/>
        <w:right w:val="none" w:sz="0" w:space="0" w:color="auto"/>
      </w:divBdr>
    </w:div>
    <w:div w:id="1880123669">
      <w:bodyDiv w:val="1"/>
      <w:marLeft w:val="0"/>
      <w:marRight w:val="0"/>
      <w:marTop w:val="0"/>
      <w:marBottom w:val="0"/>
      <w:divBdr>
        <w:top w:val="none" w:sz="0" w:space="0" w:color="auto"/>
        <w:left w:val="none" w:sz="0" w:space="0" w:color="auto"/>
        <w:bottom w:val="none" w:sz="0" w:space="0" w:color="auto"/>
        <w:right w:val="none" w:sz="0" w:space="0" w:color="auto"/>
      </w:divBdr>
    </w:div>
    <w:div w:id="1880168132">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36812">
      <w:bodyDiv w:val="1"/>
      <w:marLeft w:val="0"/>
      <w:marRight w:val="0"/>
      <w:marTop w:val="0"/>
      <w:marBottom w:val="0"/>
      <w:divBdr>
        <w:top w:val="none" w:sz="0" w:space="0" w:color="auto"/>
        <w:left w:val="none" w:sz="0" w:space="0" w:color="auto"/>
        <w:bottom w:val="none" w:sz="0" w:space="0" w:color="auto"/>
        <w:right w:val="none" w:sz="0" w:space="0" w:color="auto"/>
      </w:divBdr>
    </w:div>
    <w:div w:id="1881358328">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4516002">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6288511">
      <w:bodyDiv w:val="1"/>
      <w:marLeft w:val="0"/>
      <w:marRight w:val="0"/>
      <w:marTop w:val="0"/>
      <w:marBottom w:val="0"/>
      <w:divBdr>
        <w:top w:val="none" w:sz="0" w:space="0" w:color="auto"/>
        <w:left w:val="none" w:sz="0" w:space="0" w:color="auto"/>
        <w:bottom w:val="none" w:sz="0" w:space="0" w:color="auto"/>
        <w:right w:val="none" w:sz="0" w:space="0" w:color="auto"/>
      </w:divBdr>
    </w:div>
    <w:div w:id="1888177423">
      <w:bodyDiv w:val="1"/>
      <w:marLeft w:val="0"/>
      <w:marRight w:val="0"/>
      <w:marTop w:val="0"/>
      <w:marBottom w:val="0"/>
      <w:divBdr>
        <w:top w:val="none" w:sz="0" w:space="0" w:color="auto"/>
        <w:left w:val="none" w:sz="0" w:space="0" w:color="auto"/>
        <w:bottom w:val="none" w:sz="0" w:space="0" w:color="auto"/>
        <w:right w:val="none" w:sz="0" w:space="0" w:color="auto"/>
      </w:divBdr>
    </w:div>
    <w:div w:id="1888757225">
      <w:bodyDiv w:val="1"/>
      <w:marLeft w:val="0"/>
      <w:marRight w:val="0"/>
      <w:marTop w:val="0"/>
      <w:marBottom w:val="0"/>
      <w:divBdr>
        <w:top w:val="none" w:sz="0" w:space="0" w:color="auto"/>
        <w:left w:val="none" w:sz="0" w:space="0" w:color="auto"/>
        <w:bottom w:val="none" w:sz="0" w:space="0" w:color="auto"/>
        <w:right w:val="none" w:sz="0" w:space="0" w:color="auto"/>
      </w:divBdr>
    </w:div>
    <w:div w:id="1888879100">
      <w:bodyDiv w:val="1"/>
      <w:marLeft w:val="0"/>
      <w:marRight w:val="0"/>
      <w:marTop w:val="0"/>
      <w:marBottom w:val="0"/>
      <w:divBdr>
        <w:top w:val="none" w:sz="0" w:space="0" w:color="auto"/>
        <w:left w:val="none" w:sz="0" w:space="0" w:color="auto"/>
        <w:bottom w:val="none" w:sz="0" w:space="0" w:color="auto"/>
        <w:right w:val="none" w:sz="0" w:space="0" w:color="auto"/>
      </w:divBdr>
    </w:div>
    <w:div w:id="1888957060">
      <w:bodyDiv w:val="1"/>
      <w:marLeft w:val="0"/>
      <w:marRight w:val="0"/>
      <w:marTop w:val="0"/>
      <w:marBottom w:val="0"/>
      <w:divBdr>
        <w:top w:val="none" w:sz="0" w:space="0" w:color="auto"/>
        <w:left w:val="none" w:sz="0" w:space="0" w:color="auto"/>
        <w:bottom w:val="none" w:sz="0" w:space="0" w:color="auto"/>
        <w:right w:val="none" w:sz="0" w:space="0" w:color="auto"/>
      </w:divBdr>
    </w:div>
    <w:div w:id="1891959851">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156095">
      <w:bodyDiv w:val="1"/>
      <w:marLeft w:val="0"/>
      <w:marRight w:val="0"/>
      <w:marTop w:val="0"/>
      <w:marBottom w:val="0"/>
      <w:divBdr>
        <w:top w:val="none" w:sz="0" w:space="0" w:color="auto"/>
        <w:left w:val="none" w:sz="0" w:space="0" w:color="auto"/>
        <w:bottom w:val="none" w:sz="0" w:space="0" w:color="auto"/>
        <w:right w:val="none" w:sz="0" w:space="0" w:color="auto"/>
      </w:divBdr>
    </w:div>
    <w:div w:id="1893349588">
      <w:bodyDiv w:val="1"/>
      <w:marLeft w:val="0"/>
      <w:marRight w:val="0"/>
      <w:marTop w:val="0"/>
      <w:marBottom w:val="0"/>
      <w:divBdr>
        <w:top w:val="none" w:sz="0" w:space="0" w:color="auto"/>
        <w:left w:val="none" w:sz="0" w:space="0" w:color="auto"/>
        <w:bottom w:val="none" w:sz="0" w:space="0" w:color="auto"/>
        <w:right w:val="none" w:sz="0" w:space="0" w:color="auto"/>
      </w:divBdr>
    </w:div>
    <w:div w:id="1893535483">
      <w:bodyDiv w:val="1"/>
      <w:marLeft w:val="0"/>
      <w:marRight w:val="0"/>
      <w:marTop w:val="0"/>
      <w:marBottom w:val="0"/>
      <w:divBdr>
        <w:top w:val="none" w:sz="0" w:space="0" w:color="auto"/>
        <w:left w:val="none" w:sz="0" w:space="0" w:color="auto"/>
        <w:bottom w:val="none" w:sz="0" w:space="0" w:color="auto"/>
        <w:right w:val="none" w:sz="0" w:space="0" w:color="auto"/>
      </w:divBdr>
    </w:div>
    <w:div w:id="1893806866">
      <w:bodyDiv w:val="1"/>
      <w:marLeft w:val="0"/>
      <w:marRight w:val="0"/>
      <w:marTop w:val="0"/>
      <w:marBottom w:val="0"/>
      <w:divBdr>
        <w:top w:val="none" w:sz="0" w:space="0" w:color="auto"/>
        <w:left w:val="none" w:sz="0" w:space="0" w:color="auto"/>
        <w:bottom w:val="none" w:sz="0" w:space="0" w:color="auto"/>
        <w:right w:val="none" w:sz="0" w:space="0" w:color="auto"/>
      </w:divBdr>
    </w:div>
    <w:div w:id="1895433842">
      <w:bodyDiv w:val="1"/>
      <w:marLeft w:val="0"/>
      <w:marRight w:val="0"/>
      <w:marTop w:val="0"/>
      <w:marBottom w:val="0"/>
      <w:divBdr>
        <w:top w:val="none" w:sz="0" w:space="0" w:color="auto"/>
        <w:left w:val="none" w:sz="0" w:space="0" w:color="auto"/>
        <w:bottom w:val="none" w:sz="0" w:space="0" w:color="auto"/>
        <w:right w:val="none" w:sz="0" w:space="0" w:color="auto"/>
      </w:divBdr>
    </w:div>
    <w:div w:id="1895582228">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0289548">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2012675">
      <w:bodyDiv w:val="1"/>
      <w:marLeft w:val="0"/>
      <w:marRight w:val="0"/>
      <w:marTop w:val="0"/>
      <w:marBottom w:val="0"/>
      <w:divBdr>
        <w:top w:val="none" w:sz="0" w:space="0" w:color="auto"/>
        <w:left w:val="none" w:sz="0" w:space="0" w:color="auto"/>
        <w:bottom w:val="none" w:sz="0" w:space="0" w:color="auto"/>
        <w:right w:val="none" w:sz="0" w:space="0" w:color="auto"/>
      </w:divBdr>
    </w:div>
    <w:div w:id="1904636369">
      <w:bodyDiv w:val="1"/>
      <w:marLeft w:val="0"/>
      <w:marRight w:val="0"/>
      <w:marTop w:val="0"/>
      <w:marBottom w:val="0"/>
      <w:divBdr>
        <w:top w:val="none" w:sz="0" w:space="0" w:color="auto"/>
        <w:left w:val="none" w:sz="0" w:space="0" w:color="auto"/>
        <w:bottom w:val="none" w:sz="0" w:space="0" w:color="auto"/>
        <w:right w:val="none" w:sz="0" w:space="0" w:color="auto"/>
      </w:divBdr>
    </w:div>
    <w:div w:id="1905288896">
      <w:bodyDiv w:val="1"/>
      <w:marLeft w:val="0"/>
      <w:marRight w:val="0"/>
      <w:marTop w:val="0"/>
      <w:marBottom w:val="0"/>
      <w:divBdr>
        <w:top w:val="none" w:sz="0" w:space="0" w:color="auto"/>
        <w:left w:val="none" w:sz="0" w:space="0" w:color="auto"/>
        <w:bottom w:val="none" w:sz="0" w:space="0" w:color="auto"/>
        <w:right w:val="none" w:sz="0" w:space="0" w:color="auto"/>
      </w:divBdr>
    </w:div>
    <w:div w:id="1905867951">
      <w:bodyDiv w:val="1"/>
      <w:marLeft w:val="0"/>
      <w:marRight w:val="0"/>
      <w:marTop w:val="0"/>
      <w:marBottom w:val="0"/>
      <w:divBdr>
        <w:top w:val="none" w:sz="0" w:space="0" w:color="auto"/>
        <w:left w:val="none" w:sz="0" w:space="0" w:color="auto"/>
        <w:bottom w:val="none" w:sz="0" w:space="0" w:color="auto"/>
        <w:right w:val="none" w:sz="0" w:space="0" w:color="auto"/>
      </w:divBdr>
    </w:div>
    <w:div w:id="1906069093">
      <w:bodyDiv w:val="1"/>
      <w:marLeft w:val="0"/>
      <w:marRight w:val="0"/>
      <w:marTop w:val="0"/>
      <w:marBottom w:val="0"/>
      <w:divBdr>
        <w:top w:val="none" w:sz="0" w:space="0" w:color="auto"/>
        <w:left w:val="none" w:sz="0" w:space="0" w:color="auto"/>
        <w:bottom w:val="none" w:sz="0" w:space="0" w:color="auto"/>
        <w:right w:val="none" w:sz="0" w:space="0" w:color="auto"/>
      </w:divBdr>
    </w:div>
    <w:div w:id="1906145046">
      <w:bodyDiv w:val="1"/>
      <w:marLeft w:val="0"/>
      <w:marRight w:val="0"/>
      <w:marTop w:val="0"/>
      <w:marBottom w:val="0"/>
      <w:divBdr>
        <w:top w:val="none" w:sz="0" w:space="0" w:color="auto"/>
        <w:left w:val="none" w:sz="0" w:space="0" w:color="auto"/>
        <w:bottom w:val="none" w:sz="0" w:space="0" w:color="auto"/>
        <w:right w:val="none" w:sz="0" w:space="0" w:color="auto"/>
      </w:divBdr>
    </w:div>
    <w:div w:id="1906259413">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10069855">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1378205">
      <w:bodyDiv w:val="1"/>
      <w:marLeft w:val="0"/>
      <w:marRight w:val="0"/>
      <w:marTop w:val="0"/>
      <w:marBottom w:val="0"/>
      <w:divBdr>
        <w:top w:val="none" w:sz="0" w:space="0" w:color="auto"/>
        <w:left w:val="none" w:sz="0" w:space="0" w:color="auto"/>
        <w:bottom w:val="none" w:sz="0" w:space="0" w:color="auto"/>
        <w:right w:val="none" w:sz="0" w:space="0" w:color="auto"/>
      </w:divBdr>
    </w:div>
    <w:div w:id="1913733997">
      <w:bodyDiv w:val="1"/>
      <w:marLeft w:val="0"/>
      <w:marRight w:val="0"/>
      <w:marTop w:val="0"/>
      <w:marBottom w:val="0"/>
      <w:divBdr>
        <w:top w:val="none" w:sz="0" w:space="0" w:color="auto"/>
        <w:left w:val="none" w:sz="0" w:space="0" w:color="auto"/>
        <w:bottom w:val="none" w:sz="0" w:space="0" w:color="auto"/>
        <w:right w:val="none" w:sz="0" w:space="0" w:color="auto"/>
      </w:divBdr>
    </w:div>
    <w:div w:id="1914924599">
      <w:bodyDiv w:val="1"/>
      <w:marLeft w:val="0"/>
      <w:marRight w:val="0"/>
      <w:marTop w:val="0"/>
      <w:marBottom w:val="0"/>
      <w:divBdr>
        <w:top w:val="none" w:sz="0" w:space="0" w:color="auto"/>
        <w:left w:val="none" w:sz="0" w:space="0" w:color="auto"/>
        <w:bottom w:val="none" w:sz="0" w:space="0" w:color="auto"/>
        <w:right w:val="none" w:sz="0" w:space="0" w:color="auto"/>
      </w:divBdr>
    </w:div>
    <w:div w:id="1914928401">
      <w:bodyDiv w:val="1"/>
      <w:marLeft w:val="0"/>
      <w:marRight w:val="0"/>
      <w:marTop w:val="0"/>
      <w:marBottom w:val="0"/>
      <w:divBdr>
        <w:top w:val="none" w:sz="0" w:space="0" w:color="auto"/>
        <w:left w:val="none" w:sz="0" w:space="0" w:color="auto"/>
        <w:bottom w:val="none" w:sz="0" w:space="0" w:color="auto"/>
        <w:right w:val="none" w:sz="0" w:space="0" w:color="auto"/>
      </w:divBdr>
    </w:div>
    <w:div w:id="1916501730">
      <w:bodyDiv w:val="1"/>
      <w:marLeft w:val="0"/>
      <w:marRight w:val="0"/>
      <w:marTop w:val="0"/>
      <w:marBottom w:val="0"/>
      <w:divBdr>
        <w:top w:val="none" w:sz="0" w:space="0" w:color="auto"/>
        <w:left w:val="none" w:sz="0" w:space="0" w:color="auto"/>
        <w:bottom w:val="none" w:sz="0" w:space="0" w:color="auto"/>
        <w:right w:val="none" w:sz="0" w:space="0" w:color="auto"/>
      </w:divBdr>
    </w:div>
    <w:div w:id="1917278112">
      <w:bodyDiv w:val="1"/>
      <w:marLeft w:val="0"/>
      <w:marRight w:val="0"/>
      <w:marTop w:val="0"/>
      <w:marBottom w:val="0"/>
      <w:divBdr>
        <w:top w:val="none" w:sz="0" w:space="0" w:color="auto"/>
        <w:left w:val="none" w:sz="0" w:space="0" w:color="auto"/>
        <w:bottom w:val="none" w:sz="0" w:space="0" w:color="auto"/>
        <w:right w:val="none" w:sz="0" w:space="0" w:color="auto"/>
      </w:divBdr>
    </w:div>
    <w:div w:id="1918784461">
      <w:bodyDiv w:val="1"/>
      <w:marLeft w:val="0"/>
      <w:marRight w:val="0"/>
      <w:marTop w:val="0"/>
      <w:marBottom w:val="0"/>
      <w:divBdr>
        <w:top w:val="none" w:sz="0" w:space="0" w:color="auto"/>
        <w:left w:val="none" w:sz="0" w:space="0" w:color="auto"/>
        <w:bottom w:val="none" w:sz="0" w:space="0" w:color="auto"/>
        <w:right w:val="none" w:sz="0" w:space="0" w:color="auto"/>
      </w:divBdr>
    </w:div>
    <w:div w:id="1920367582">
      <w:bodyDiv w:val="1"/>
      <w:marLeft w:val="0"/>
      <w:marRight w:val="0"/>
      <w:marTop w:val="0"/>
      <w:marBottom w:val="0"/>
      <w:divBdr>
        <w:top w:val="none" w:sz="0" w:space="0" w:color="auto"/>
        <w:left w:val="none" w:sz="0" w:space="0" w:color="auto"/>
        <w:bottom w:val="none" w:sz="0" w:space="0" w:color="auto"/>
        <w:right w:val="none" w:sz="0" w:space="0" w:color="auto"/>
      </w:divBdr>
    </w:div>
    <w:div w:id="1921282991">
      <w:bodyDiv w:val="1"/>
      <w:marLeft w:val="0"/>
      <w:marRight w:val="0"/>
      <w:marTop w:val="0"/>
      <w:marBottom w:val="0"/>
      <w:divBdr>
        <w:top w:val="none" w:sz="0" w:space="0" w:color="auto"/>
        <w:left w:val="none" w:sz="0" w:space="0" w:color="auto"/>
        <w:bottom w:val="none" w:sz="0" w:space="0" w:color="auto"/>
        <w:right w:val="none" w:sz="0" w:space="0" w:color="auto"/>
      </w:divBdr>
    </w:div>
    <w:div w:id="1921331002">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6453208">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923216">
      <w:bodyDiv w:val="1"/>
      <w:marLeft w:val="0"/>
      <w:marRight w:val="0"/>
      <w:marTop w:val="0"/>
      <w:marBottom w:val="0"/>
      <w:divBdr>
        <w:top w:val="none" w:sz="0" w:space="0" w:color="auto"/>
        <w:left w:val="none" w:sz="0" w:space="0" w:color="auto"/>
        <w:bottom w:val="none" w:sz="0" w:space="0" w:color="auto"/>
        <w:right w:val="none" w:sz="0" w:space="0" w:color="auto"/>
      </w:divBdr>
    </w:div>
    <w:div w:id="1929077762">
      <w:bodyDiv w:val="1"/>
      <w:marLeft w:val="0"/>
      <w:marRight w:val="0"/>
      <w:marTop w:val="0"/>
      <w:marBottom w:val="0"/>
      <w:divBdr>
        <w:top w:val="none" w:sz="0" w:space="0" w:color="auto"/>
        <w:left w:val="none" w:sz="0" w:space="0" w:color="auto"/>
        <w:bottom w:val="none" w:sz="0" w:space="0" w:color="auto"/>
        <w:right w:val="none" w:sz="0" w:space="0" w:color="auto"/>
      </w:divBdr>
    </w:div>
    <w:div w:id="1931037959">
      <w:bodyDiv w:val="1"/>
      <w:marLeft w:val="0"/>
      <w:marRight w:val="0"/>
      <w:marTop w:val="0"/>
      <w:marBottom w:val="0"/>
      <w:divBdr>
        <w:top w:val="none" w:sz="0" w:space="0" w:color="auto"/>
        <w:left w:val="none" w:sz="0" w:space="0" w:color="auto"/>
        <w:bottom w:val="none" w:sz="0" w:space="0" w:color="auto"/>
        <w:right w:val="none" w:sz="0" w:space="0" w:color="auto"/>
      </w:divBdr>
    </w:div>
    <w:div w:id="1931038415">
      <w:bodyDiv w:val="1"/>
      <w:marLeft w:val="0"/>
      <w:marRight w:val="0"/>
      <w:marTop w:val="0"/>
      <w:marBottom w:val="0"/>
      <w:divBdr>
        <w:top w:val="none" w:sz="0" w:space="0" w:color="auto"/>
        <w:left w:val="none" w:sz="0" w:space="0" w:color="auto"/>
        <w:bottom w:val="none" w:sz="0" w:space="0" w:color="auto"/>
        <w:right w:val="none" w:sz="0" w:space="0" w:color="auto"/>
      </w:divBdr>
    </w:div>
    <w:div w:id="1934975816">
      <w:bodyDiv w:val="1"/>
      <w:marLeft w:val="0"/>
      <w:marRight w:val="0"/>
      <w:marTop w:val="0"/>
      <w:marBottom w:val="0"/>
      <w:divBdr>
        <w:top w:val="none" w:sz="0" w:space="0" w:color="auto"/>
        <w:left w:val="none" w:sz="0" w:space="0" w:color="auto"/>
        <w:bottom w:val="none" w:sz="0" w:space="0" w:color="auto"/>
        <w:right w:val="none" w:sz="0" w:space="0" w:color="auto"/>
      </w:divBdr>
    </w:div>
    <w:div w:id="1935363578">
      <w:bodyDiv w:val="1"/>
      <w:marLeft w:val="0"/>
      <w:marRight w:val="0"/>
      <w:marTop w:val="0"/>
      <w:marBottom w:val="0"/>
      <w:divBdr>
        <w:top w:val="none" w:sz="0" w:space="0" w:color="auto"/>
        <w:left w:val="none" w:sz="0" w:space="0" w:color="auto"/>
        <w:bottom w:val="none" w:sz="0" w:space="0" w:color="auto"/>
        <w:right w:val="none" w:sz="0" w:space="0" w:color="auto"/>
      </w:divBdr>
    </w:div>
    <w:div w:id="1937866531">
      <w:bodyDiv w:val="1"/>
      <w:marLeft w:val="0"/>
      <w:marRight w:val="0"/>
      <w:marTop w:val="0"/>
      <w:marBottom w:val="0"/>
      <w:divBdr>
        <w:top w:val="none" w:sz="0" w:space="0" w:color="auto"/>
        <w:left w:val="none" w:sz="0" w:space="0" w:color="auto"/>
        <w:bottom w:val="none" w:sz="0" w:space="0" w:color="auto"/>
        <w:right w:val="none" w:sz="0" w:space="0" w:color="auto"/>
      </w:divBdr>
    </w:div>
    <w:div w:id="1939292767">
      <w:bodyDiv w:val="1"/>
      <w:marLeft w:val="0"/>
      <w:marRight w:val="0"/>
      <w:marTop w:val="0"/>
      <w:marBottom w:val="0"/>
      <w:divBdr>
        <w:top w:val="none" w:sz="0" w:space="0" w:color="auto"/>
        <w:left w:val="none" w:sz="0" w:space="0" w:color="auto"/>
        <w:bottom w:val="none" w:sz="0" w:space="0" w:color="auto"/>
        <w:right w:val="none" w:sz="0" w:space="0" w:color="auto"/>
      </w:divBdr>
    </w:div>
    <w:div w:id="1940260249">
      <w:bodyDiv w:val="1"/>
      <w:marLeft w:val="0"/>
      <w:marRight w:val="0"/>
      <w:marTop w:val="0"/>
      <w:marBottom w:val="0"/>
      <w:divBdr>
        <w:top w:val="none" w:sz="0" w:space="0" w:color="auto"/>
        <w:left w:val="none" w:sz="0" w:space="0" w:color="auto"/>
        <w:bottom w:val="none" w:sz="0" w:space="0" w:color="auto"/>
        <w:right w:val="none" w:sz="0" w:space="0" w:color="auto"/>
      </w:divBdr>
    </w:div>
    <w:div w:id="1941599366">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952741">
      <w:bodyDiv w:val="1"/>
      <w:marLeft w:val="0"/>
      <w:marRight w:val="0"/>
      <w:marTop w:val="0"/>
      <w:marBottom w:val="0"/>
      <w:divBdr>
        <w:top w:val="none" w:sz="0" w:space="0" w:color="auto"/>
        <w:left w:val="none" w:sz="0" w:space="0" w:color="auto"/>
        <w:bottom w:val="none" w:sz="0" w:space="0" w:color="auto"/>
        <w:right w:val="none" w:sz="0" w:space="0" w:color="auto"/>
      </w:divBdr>
    </w:div>
    <w:div w:id="1945072899">
      <w:bodyDiv w:val="1"/>
      <w:marLeft w:val="0"/>
      <w:marRight w:val="0"/>
      <w:marTop w:val="0"/>
      <w:marBottom w:val="0"/>
      <w:divBdr>
        <w:top w:val="none" w:sz="0" w:space="0" w:color="auto"/>
        <w:left w:val="none" w:sz="0" w:space="0" w:color="auto"/>
        <w:bottom w:val="none" w:sz="0" w:space="0" w:color="auto"/>
        <w:right w:val="none" w:sz="0" w:space="0" w:color="auto"/>
      </w:divBdr>
    </w:div>
    <w:div w:id="1947611631">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460694">
      <w:bodyDiv w:val="1"/>
      <w:marLeft w:val="0"/>
      <w:marRight w:val="0"/>
      <w:marTop w:val="0"/>
      <w:marBottom w:val="0"/>
      <w:divBdr>
        <w:top w:val="none" w:sz="0" w:space="0" w:color="auto"/>
        <w:left w:val="none" w:sz="0" w:space="0" w:color="auto"/>
        <w:bottom w:val="none" w:sz="0" w:space="0" w:color="auto"/>
        <w:right w:val="none" w:sz="0" w:space="0" w:color="auto"/>
      </w:divBdr>
    </w:div>
    <w:div w:id="1949388207">
      <w:bodyDiv w:val="1"/>
      <w:marLeft w:val="0"/>
      <w:marRight w:val="0"/>
      <w:marTop w:val="0"/>
      <w:marBottom w:val="0"/>
      <w:divBdr>
        <w:top w:val="none" w:sz="0" w:space="0" w:color="auto"/>
        <w:left w:val="none" w:sz="0" w:space="0" w:color="auto"/>
        <w:bottom w:val="none" w:sz="0" w:space="0" w:color="auto"/>
        <w:right w:val="none" w:sz="0" w:space="0" w:color="auto"/>
      </w:divBdr>
    </w:div>
    <w:div w:id="1951620496">
      <w:bodyDiv w:val="1"/>
      <w:marLeft w:val="0"/>
      <w:marRight w:val="0"/>
      <w:marTop w:val="0"/>
      <w:marBottom w:val="0"/>
      <w:divBdr>
        <w:top w:val="none" w:sz="0" w:space="0" w:color="auto"/>
        <w:left w:val="none" w:sz="0" w:space="0" w:color="auto"/>
        <w:bottom w:val="none" w:sz="0" w:space="0" w:color="auto"/>
        <w:right w:val="none" w:sz="0" w:space="0" w:color="auto"/>
      </w:divBdr>
    </w:div>
    <w:div w:id="1951622431">
      <w:bodyDiv w:val="1"/>
      <w:marLeft w:val="0"/>
      <w:marRight w:val="0"/>
      <w:marTop w:val="0"/>
      <w:marBottom w:val="0"/>
      <w:divBdr>
        <w:top w:val="none" w:sz="0" w:space="0" w:color="auto"/>
        <w:left w:val="none" w:sz="0" w:space="0" w:color="auto"/>
        <w:bottom w:val="none" w:sz="0" w:space="0" w:color="auto"/>
        <w:right w:val="none" w:sz="0" w:space="0" w:color="auto"/>
      </w:divBdr>
    </w:div>
    <w:div w:id="1952468138">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3973783">
      <w:bodyDiv w:val="1"/>
      <w:marLeft w:val="0"/>
      <w:marRight w:val="0"/>
      <w:marTop w:val="0"/>
      <w:marBottom w:val="0"/>
      <w:divBdr>
        <w:top w:val="none" w:sz="0" w:space="0" w:color="auto"/>
        <w:left w:val="none" w:sz="0" w:space="0" w:color="auto"/>
        <w:bottom w:val="none" w:sz="0" w:space="0" w:color="auto"/>
        <w:right w:val="none" w:sz="0" w:space="0" w:color="auto"/>
      </w:divBdr>
    </w:div>
    <w:div w:id="1955013673">
      <w:bodyDiv w:val="1"/>
      <w:marLeft w:val="0"/>
      <w:marRight w:val="0"/>
      <w:marTop w:val="0"/>
      <w:marBottom w:val="0"/>
      <w:divBdr>
        <w:top w:val="none" w:sz="0" w:space="0" w:color="auto"/>
        <w:left w:val="none" w:sz="0" w:space="0" w:color="auto"/>
        <w:bottom w:val="none" w:sz="0" w:space="0" w:color="auto"/>
        <w:right w:val="none" w:sz="0" w:space="0" w:color="auto"/>
      </w:divBdr>
    </w:div>
    <w:div w:id="1955095956">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874036">
      <w:bodyDiv w:val="1"/>
      <w:marLeft w:val="0"/>
      <w:marRight w:val="0"/>
      <w:marTop w:val="0"/>
      <w:marBottom w:val="0"/>
      <w:divBdr>
        <w:top w:val="none" w:sz="0" w:space="0" w:color="auto"/>
        <w:left w:val="none" w:sz="0" w:space="0" w:color="auto"/>
        <w:bottom w:val="none" w:sz="0" w:space="0" w:color="auto"/>
        <w:right w:val="none" w:sz="0" w:space="0" w:color="auto"/>
      </w:divBdr>
    </w:div>
    <w:div w:id="1960792869">
      <w:bodyDiv w:val="1"/>
      <w:marLeft w:val="0"/>
      <w:marRight w:val="0"/>
      <w:marTop w:val="0"/>
      <w:marBottom w:val="0"/>
      <w:divBdr>
        <w:top w:val="none" w:sz="0" w:space="0" w:color="auto"/>
        <w:left w:val="none" w:sz="0" w:space="0" w:color="auto"/>
        <w:bottom w:val="none" w:sz="0" w:space="0" w:color="auto"/>
        <w:right w:val="none" w:sz="0" w:space="0" w:color="auto"/>
      </w:divBdr>
    </w:div>
    <w:div w:id="1962958277">
      <w:bodyDiv w:val="1"/>
      <w:marLeft w:val="0"/>
      <w:marRight w:val="0"/>
      <w:marTop w:val="0"/>
      <w:marBottom w:val="0"/>
      <w:divBdr>
        <w:top w:val="none" w:sz="0" w:space="0" w:color="auto"/>
        <w:left w:val="none" w:sz="0" w:space="0" w:color="auto"/>
        <w:bottom w:val="none" w:sz="0" w:space="0" w:color="auto"/>
        <w:right w:val="none" w:sz="0" w:space="0" w:color="auto"/>
      </w:divBdr>
    </w:div>
    <w:div w:id="1964576519">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8463891">
      <w:bodyDiv w:val="1"/>
      <w:marLeft w:val="0"/>
      <w:marRight w:val="0"/>
      <w:marTop w:val="0"/>
      <w:marBottom w:val="0"/>
      <w:divBdr>
        <w:top w:val="none" w:sz="0" w:space="0" w:color="auto"/>
        <w:left w:val="none" w:sz="0" w:space="0" w:color="auto"/>
        <w:bottom w:val="none" w:sz="0" w:space="0" w:color="auto"/>
        <w:right w:val="none" w:sz="0" w:space="0" w:color="auto"/>
      </w:divBdr>
    </w:div>
    <w:div w:id="1968778987">
      <w:bodyDiv w:val="1"/>
      <w:marLeft w:val="0"/>
      <w:marRight w:val="0"/>
      <w:marTop w:val="0"/>
      <w:marBottom w:val="0"/>
      <w:divBdr>
        <w:top w:val="none" w:sz="0" w:space="0" w:color="auto"/>
        <w:left w:val="none" w:sz="0" w:space="0" w:color="auto"/>
        <w:bottom w:val="none" w:sz="0" w:space="0" w:color="auto"/>
        <w:right w:val="none" w:sz="0" w:space="0" w:color="auto"/>
      </w:divBdr>
    </w:div>
    <w:div w:id="1969822265">
      <w:bodyDiv w:val="1"/>
      <w:marLeft w:val="0"/>
      <w:marRight w:val="0"/>
      <w:marTop w:val="0"/>
      <w:marBottom w:val="0"/>
      <w:divBdr>
        <w:top w:val="none" w:sz="0" w:space="0" w:color="auto"/>
        <w:left w:val="none" w:sz="0" w:space="0" w:color="auto"/>
        <w:bottom w:val="none" w:sz="0" w:space="0" w:color="auto"/>
        <w:right w:val="none" w:sz="0" w:space="0" w:color="auto"/>
      </w:divBdr>
    </w:div>
    <w:div w:id="1970014334">
      <w:bodyDiv w:val="1"/>
      <w:marLeft w:val="0"/>
      <w:marRight w:val="0"/>
      <w:marTop w:val="0"/>
      <w:marBottom w:val="0"/>
      <w:divBdr>
        <w:top w:val="none" w:sz="0" w:space="0" w:color="auto"/>
        <w:left w:val="none" w:sz="0" w:space="0" w:color="auto"/>
        <w:bottom w:val="none" w:sz="0" w:space="0" w:color="auto"/>
        <w:right w:val="none" w:sz="0" w:space="0" w:color="auto"/>
      </w:divBdr>
    </w:div>
    <w:div w:id="1970698895">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782705">
      <w:bodyDiv w:val="1"/>
      <w:marLeft w:val="0"/>
      <w:marRight w:val="0"/>
      <w:marTop w:val="0"/>
      <w:marBottom w:val="0"/>
      <w:divBdr>
        <w:top w:val="none" w:sz="0" w:space="0" w:color="auto"/>
        <w:left w:val="none" w:sz="0" w:space="0" w:color="auto"/>
        <w:bottom w:val="none" w:sz="0" w:space="0" w:color="auto"/>
        <w:right w:val="none" w:sz="0" w:space="0" w:color="auto"/>
      </w:divBdr>
    </w:div>
    <w:div w:id="1972782774">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2892">
      <w:bodyDiv w:val="1"/>
      <w:marLeft w:val="0"/>
      <w:marRight w:val="0"/>
      <w:marTop w:val="0"/>
      <w:marBottom w:val="0"/>
      <w:divBdr>
        <w:top w:val="none" w:sz="0" w:space="0" w:color="auto"/>
        <w:left w:val="none" w:sz="0" w:space="0" w:color="auto"/>
        <w:bottom w:val="none" w:sz="0" w:space="0" w:color="auto"/>
        <w:right w:val="none" w:sz="0" w:space="0" w:color="auto"/>
      </w:divBdr>
    </w:div>
    <w:div w:id="1974556676">
      <w:bodyDiv w:val="1"/>
      <w:marLeft w:val="0"/>
      <w:marRight w:val="0"/>
      <w:marTop w:val="0"/>
      <w:marBottom w:val="0"/>
      <w:divBdr>
        <w:top w:val="none" w:sz="0" w:space="0" w:color="auto"/>
        <w:left w:val="none" w:sz="0" w:space="0" w:color="auto"/>
        <w:bottom w:val="none" w:sz="0" w:space="0" w:color="auto"/>
        <w:right w:val="none" w:sz="0" w:space="0" w:color="auto"/>
      </w:divBdr>
    </w:div>
    <w:div w:id="1975405959">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80958613">
      <w:bodyDiv w:val="1"/>
      <w:marLeft w:val="0"/>
      <w:marRight w:val="0"/>
      <w:marTop w:val="0"/>
      <w:marBottom w:val="0"/>
      <w:divBdr>
        <w:top w:val="none" w:sz="0" w:space="0" w:color="auto"/>
        <w:left w:val="none" w:sz="0" w:space="0" w:color="auto"/>
        <w:bottom w:val="none" w:sz="0" w:space="0" w:color="auto"/>
        <w:right w:val="none" w:sz="0" w:space="0" w:color="auto"/>
      </w:divBdr>
    </w:div>
    <w:div w:id="1981231436">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2268573">
      <w:bodyDiv w:val="1"/>
      <w:marLeft w:val="0"/>
      <w:marRight w:val="0"/>
      <w:marTop w:val="0"/>
      <w:marBottom w:val="0"/>
      <w:divBdr>
        <w:top w:val="none" w:sz="0" w:space="0" w:color="auto"/>
        <w:left w:val="none" w:sz="0" w:space="0" w:color="auto"/>
        <w:bottom w:val="none" w:sz="0" w:space="0" w:color="auto"/>
        <w:right w:val="none" w:sz="0" w:space="0" w:color="auto"/>
      </w:divBdr>
    </w:div>
    <w:div w:id="1983196857">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530878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971094">
      <w:bodyDiv w:val="1"/>
      <w:marLeft w:val="0"/>
      <w:marRight w:val="0"/>
      <w:marTop w:val="0"/>
      <w:marBottom w:val="0"/>
      <w:divBdr>
        <w:top w:val="none" w:sz="0" w:space="0" w:color="auto"/>
        <w:left w:val="none" w:sz="0" w:space="0" w:color="auto"/>
        <w:bottom w:val="none" w:sz="0" w:space="0" w:color="auto"/>
        <w:right w:val="none" w:sz="0" w:space="0" w:color="auto"/>
      </w:divBdr>
    </w:div>
    <w:div w:id="1989430430">
      <w:bodyDiv w:val="1"/>
      <w:marLeft w:val="0"/>
      <w:marRight w:val="0"/>
      <w:marTop w:val="0"/>
      <w:marBottom w:val="0"/>
      <w:divBdr>
        <w:top w:val="none" w:sz="0" w:space="0" w:color="auto"/>
        <w:left w:val="none" w:sz="0" w:space="0" w:color="auto"/>
        <w:bottom w:val="none" w:sz="0" w:space="0" w:color="auto"/>
        <w:right w:val="none" w:sz="0" w:space="0" w:color="auto"/>
      </w:divBdr>
    </w:div>
    <w:div w:id="1991514718">
      <w:bodyDiv w:val="1"/>
      <w:marLeft w:val="0"/>
      <w:marRight w:val="0"/>
      <w:marTop w:val="0"/>
      <w:marBottom w:val="0"/>
      <w:divBdr>
        <w:top w:val="none" w:sz="0" w:space="0" w:color="auto"/>
        <w:left w:val="none" w:sz="0" w:space="0" w:color="auto"/>
        <w:bottom w:val="none" w:sz="0" w:space="0" w:color="auto"/>
        <w:right w:val="none" w:sz="0" w:space="0" w:color="auto"/>
      </w:divBdr>
    </w:div>
    <w:div w:id="1992056324">
      <w:bodyDiv w:val="1"/>
      <w:marLeft w:val="0"/>
      <w:marRight w:val="0"/>
      <w:marTop w:val="0"/>
      <w:marBottom w:val="0"/>
      <w:divBdr>
        <w:top w:val="none" w:sz="0" w:space="0" w:color="auto"/>
        <w:left w:val="none" w:sz="0" w:space="0" w:color="auto"/>
        <w:bottom w:val="none" w:sz="0" w:space="0" w:color="auto"/>
        <w:right w:val="none" w:sz="0" w:space="0" w:color="auto"/>
      </w:divBdr>
    </w:div>
    <w:div w:id="1992128683">
      <w:bodyDiv w:val="1"/>
      <w:marLeft w:val="0"/>
      <w:marRight w:val="0"/>
      <w:marTop w:val="0"/>
      <w:marBottom w:val="0"/>
      <w:divBdr>
        <w:top w:val="none" w:sz="0" w:space="0" w:color="auto"/>
        <w:left w:val="none" w:sz="0" w:space="0" w:color="auto"/>
        <w:bottom w:val="none" w:sz="0" w:space="0" w:color="auto"/>
        <w:right w:val="none" w:sz="0" w:space="0" w:color="auto"/>
      </w:divBdr>
    </w:div>
    <w:div w:id="1993829192">
      <w:bodyDiv w:val="1"/>
      <w:marLeft w:val="0"/>
      <w:marRight w:val="0"/>
      <w:marTop w:val="0"/>
      <w:marBottom w:val="0"/>
      <w:divBdr>
        <w:top w:val="none" w:sz="0" w:space="0" w:color="auto"/>
        <w:left w:val="none" w:sz="0" w:space="0" w:color="auto"/>
        <w:bottom w:val="none" w:sz="0" w:space="0" w:color="auto"/>
        <w:right w:val="none" w:sz="0" w:space="0" w:color="auto"/>
      </w:divBdr>
    </w:div>
    <w:div w:id="1995835405">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771019">
      <w:bodyDiv w:val="1"/>
      <w:marLeft w:val="0"/>
      <w:marRight w:val="0"/>
      <w:marTop w:val="0"/>
      <w:marBottom w:val="0"/>
      <w:divBdr>
        <w:top w:val="none" w:sz="0" w:space="0" w:color="auto"/>
        <w:left w:val="none" w:sz="0" w:space="0" w:color="auto"/>
        <w:bottom w:val="none" w:sz="0" w:space="0" w:color="auto"/>
        <w:right w:val="none" w:sz="0" w:space="0" w:color="auto"/>
      </w:divBdr>
    </w:div>
    <w:div w:id="2006589912">
      <w:bodyDiv w:val="1"/>
      <w:marLeft w:val="0"/>
      <w:marRight w:val="0"/>
      <w:marTop w:val="0"/>
      <w:marBottom w:val="0"/>
      <w:divBdr>
        <w:top w:val="none" w:sz="0" w:space="0" w:color="auto"/>
        <w:left w:val="none" w:sz="0" w:space="0" w:color="auto"/>
        <w:bottom w:val="none" w:sz="0" w:space="0" w:color="auto"/>
        <w:right w:val="none" w:sz="0" w:space="0" w:color="auto"/>
      </w:divBdr>
    </w:div>
    <w:div w:id="2007709024">
      <w:bodyDiv w:val="1"/>
      <w:marLeft w:val="0"/>
      <w:marRight w:val="0"/>
      <w:marTop w:val="0"/>
      <w:marBottom w:val="0"/>
      <w:divBdr>
        <w:top w:val="none" w:sz="0" w:space="0" w:color="auto"/>
        <w:left w:val="none" w:sz="0" w:space="0" w:color="auto"/>
        <w:bottom w:val="none" w:sz="0" w:space="0" w:color="auto"/>
        <w:right w:val="none" w:sz="0" w:space="0" w:color="auto"/>
      </w:divBdr>
    </w:div>
    <w:div w:id="2008097417">
      <w:bodyDiv w:val="1"/>
      <w:marLeft w:val="0"/>
      <w:marRight w:val="0"/>
      <w:marTop w:val="0"/>
      <w:marBottom w:val="0"/>
      <w:divBdr>
        <w:top w:val="none" w:sz="0" w:space="0" w:color="auto"/>
        <w:left w:val="none" w:sz="0" w:space="0" w:color="auto"/>
        <w:bottom w:val="none" w:sz="0" w:space="0" w:color="auto"/>
        <w:right w:val="none" w:sz="0" w:space="0" w:color="auto"/>
      </w:divBdr>
    </w:div>
    <w:div w:id="2008510187">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870731">
      <w:bodyDiv w:val="1"/>
      <w:marLeft w:val="0"/>
      <w:marRight w:val="0"/>
      <w:marTop w:val="0"/>
      <w:marBottom w:val="0"/>
      <w:divBdr>
        <w:top w:val="none" w:sz="0" w:space="0" w:color="auto"/>
        <w:left w:val="none" w:sz="0" w:space="0" w:color="auto"/>
        <w:bottom w:val="none" w:sz="0" w:space="0" w:color="auto"/>
        <w:right w:val="none" w:sz="0" w:space="0" w:color="auto"/>
      </w:divBdr>
    </w:div>
    <w:div w:id="2013947385">
      <w:bodyDiv w:val="1"/>
      <w:marLeft w:val="0"/>
      <w:marRight w:val="0"/>
      <w:marTop w:val="0"/>
      <w:marBottom w:val="0"/>
      <w:divBdr>
        <w:top w:val="none" w:sz="0" w:space="0" w:color="auto"/>
        <w:left w:val="none" w:sz="0" w:space="0" w:color="auto"/>
        <w:bottom w:val="none" w:sz="0" w:space="0" w:color="auto"/>
        <w:right w:val="none" w:sz="0" w:space="0" w:color="auto"/>
      </w:divBdr>
    </w:div>
    <w:div w:id="2016684317">
      <w:bodyDiv w:val="1"/>
      <w:marLeft w:val="0"/>
      <w:marRight w:val="0"/>
      <w:marTop w:val="0"/>
      <w:marBottom w:val="0"/>
      <w:divBdr>
        <w:top w:val="none" w:sz="0" w:space="0" w:color="auto"/>
        <w:left w:val="none" w:sz="0" w:space="0" w:color="auto"/>
        <w:bottom w:val="none" w:sz="0" w:space="0" w:color="auto"/>
        <w:right w:val="none" w:sz="0" w:space="0" w:color="auto"/>
      </w:divBdr>
    </w:div>
    <w:div w:id="2016687344">
      <w:bodyDiv w:val="1"/>
      <w:marLeft w:val="0"/>
      <w:marRight w:val="0"/>
      <w:marTop w:val="0"/>
      <w:marBottom w:val="0"/>
      <w:divBdr>
        <w:top w:val="none" w:sz="0" w:space="0" w:color="auto"/>
        <w:left w:val="none" w:sz="0" w:space="0" w:color="auto"/>
        <w:bottom w:val="none" w:sz="0" w:space="0" w:color="auto"/>
        <w:right w:val="none" w:sz="0" w:space="0" w:color="auto"/>
      </w:divBdr>
    </w:div>
    <w:div w:id="2016691527">
      <w:bodyDiv w:val="1"/>
      <w:marLeft w:val="0"/>
      <w:marRight w:val="0"/>
      <w:marTop w:val="0"/>
      <w:marBottom w:val="0"/>
      <w:divBdr>
        <w:top w:val="none" w:sz="0" w:space="0" w:color="auto"/>
        <w:left w:val="none" w:sz="0" w:space="0" w:color="auto"/>
        <w:bottom w:val="none" w:sz="0" w:space="0" w:color="auto"/>
        <w:right w:val="none" w:sz="0" w:space="0" w:color="auto"/>
      </w:divBdr>
    </w:div>
    <w:div w:id="2019384031">
      <w:bodyDiv w:val="1"/>
      <w:marLeft w:val="0"/>
      <w:marRight w:val="0"/>
      <w:marTop w:val="0"/>
      <w:marBottom w:val="0"/>
      <w:divBdr>
        <w:top w:val="none" w:sz="0" w:space="0" w:color="auto"/>
        <w:left w:val="none" w:sz="0" w:space="0" w:color="auto"/>
        <w:bottom w:val="none" w:sz="0" w:space="0" w:color="auto"/>
        <w:right w:val="none" w:sz="0" w:space="0" w:color="auto"/>
      </w:divBdr>
    </w:div>
    <w:div w:id="2019384389">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0886811">
      <w:bodyDiv w:val="1"/>
      <w:marLeft w:val="0"/>
      <w:marRight w:val="0"/>
      <w:marTop w:val="0"/>
      <w:marBottom w:val="0"/>
      <w:divBdr>
        <w:top w:val="none" w:sz="0" w:space="0" w:color="auto"/>
        <w:left w:val="none" w:sz="0" w:space="0" w:color="auto"/>
        <w:bottom w:val="none" w:sz="0" w:space="0" w:color="auto"/>
        <w:right w:val="none" w:sz="0" w:space="0" w:color="auto"/>
      </w:divBdr>
    </w:div>
    <w:div w:id="2021195906">
      <w:bodyDiv w:val="1"/>
      <w:marLeft w:val="0"/>
      <w:marRight w:val="0"/>
      <w:marTop w:val="0"/>
      <w:marBottom w:val="0"/>
      <w:divBdr>
        <w:top w:val="none" w:sz="0" w:space="0" w:color="auto"/>
        <w:left w:val="none" w:sz="0" w:space="0" w:color="auto"/>
        <w:bottom w:val="none" w:sz="0" w:space="0" w:color="auto"/>
        <w:right w:val="none" w:sz="0" w:space="0" w:color="auto"/>
      </w:divBdr>
    </w:div>
    <w:div w:id="2022969851">
      <w:bodyDiv w:val="1"/>
      <w:marLeft w:val="0"/>
      <w:marRight w:val="0"/>
      <w:marTop w:val="0"/>
      <w:marBottom w:val="0"/>
      <w:divBdr>
        <w:top w:val="none" w:sz="0" w:space="0" w:color="auto"/>
        <w:left w:val="none" w:sz="0" w:space="0" w:color="auto"/>
        <w:bottom w:val="none" w:sz="0" w:space="0" w:color="auto"/>
        <w:right w:val="none" w:sz="0" w:space="0" w:color="auto"/>
      </w:divBdr>
    </w:div>
    <w:div w:id="2022972414">
      <w:bodyDiv w:val="1"/>
      <w:marLeft w:val="0"/>
      <w:marRight w:val="0"/>
      <w:marTop w:val="0"/>
      <w:marBottom w:val="0"/>
      <w:divBdr>
        <w:top w:val="none" w:sz="0" w:space="0" w:color="auto"/>
        <w:left w:val="none" w:sz="0" w:space="0" w:color="auto"/>
        <w:bottom w:val="none" w:sz="0" w:space="0" w:color="auto"/>
        <w:right w:val="none" w:sz="0" w:space="0" w:color="auto"/>
      </w:divBdr>
    </w:div>
    <w:div w:id="2023389439">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5738767">
      <w:bodyDiv w:val="1"/>
      <w:marLeft w:val="0"/>
      <w:marRight w:val="0"/>
      <w:marTop w:val="0"/>
      <w:marBottom w:val="0"/>
      <w:divBdr>
        <w:top w:val="none" w:sz="0" w:space="0" w:color="auto"/>
        <w:left w:val="none" w:sz="0" w:space="0" w:color="auto"/>
        <w:bottom w:val="none" w:sz="0" w:space="0" w:color="auto"/>
        <w:right w:val="none" w:sz="0" w:space="0" w:color="auto"/>
      </w:divBdr>
    </w:div>
    <w:div w:id="2026638339">
      <w:bodyDiv w:val="1"/>
      <w:marLeft w:val="0"/>
      <w:marRight w:val="0"/>
      <w:marTop w:val="0"/>
      <w:marBottom w:val="0"/>
      <w:divBdr>
        <w:top w:val="none" w:sz="0" w:space="0" w:color="auto"/>
        <w:left w:val="none" w:sz="0" w:space="0" w:color="auto"/>
        <w:bottom w:val="none" w:sz="0" w:space="0" w:color="auto"/>
        <w:right w:val="none" w:sz="0" w:space="0" w:color="auto"/>
      </w:divBdr>
    </w:div>
    <w:div w:id="2027242234">
      <w:bodyDiv w:val="1"/>
      <w:marLeft w:val="0"/>
      <w:marRight w:val="0"/>
      <w:marTop w:val="0"/>
      <w:marBottom w:val="0"/>
      <w:divBdr>
        <w:top w:val="none" w:sz="0" w:space="0" w:color="auto"/>
        <w:left w:val="none" w:sz="0" w:space="0" w:color="auto"/>
        <w:bottom w:val="none" w:sz="0" w:space="0" w:color="auto"/>
        <w:right w:val="none" w:sz="0" w:space="0" w:color="auto"/>
      </w:divBdr>
    </w:div>
    <w:div w:id="2027361123">
      <w:bodyDiv w:val="1"/>
      <w:marLeft w:val="0"/>
      <w:marRight w:val="0"/>
      <w:marTop w:val="0"/>
      <w:marBottom w:val="0"/>
      <w:divBdr>
        <w:top w:val="none" w:sz="0" w:space="0" w:color="auto"/>
        <w:left w:val="none" w:sz="0" w:space="0" w:color="auto"/>
        <w:bottom w:val="none" w:sz="0" w:space="0" w:color="auto"/>
        <w:right w:val="none" w:sz="0" w:space="0" w:color="auto"/>
      </w:divBdr>
    </w:div>
    <w:div w:id="2027634297">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365871">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3140835">
      <w:bodyDiv w:val="1"/>
      <w:marLeft w:val="0"/>
      <w:marRight w:val="0"/>
      <w:marTop w:val="0"/>
      <w:marBottom w:val="0"/>
      <w:divBdr>
        <w:top w:val="none" w:sz="0" w:space="0" w:color="auto"/>
        <w:left w:val="none" w:sz="0" w:space="0" w:color="auto"/>
        <w:bottom w:val="none" w:sz="0" w:space="0" w:color="auto"/>
        <w:right w:val="none" w:sz="0" w:space="0" w:color="auto"/>
      </w:divBdr>
    </w:div>
    <w:div w:id="2033259341">
      <w:bodyDiv w:val="1"/>
      <w:marLeft w:val="0"/>
      <w:marRight w:val="0"/>
      <w:marTop w:val="0"/>
      <w:marBottom w:val="0"/>
      <w:divBdr>
        <w:top w:val="none" w:sz="0" w:space="0" w:color="auto"/>
        <w:left w:val="none" w:sz="0" w:space="0" w:color="auto"/>
        <w:bottom w:val="none" w:sz="0" w:space="0" w:color="auto"/>
        <w:right w:val="none" w:sz="0" w:space="0" w:color="auto"/>
      </w:divBdr>
    </w:div>
    <w:div w:id="2033874924">
      <w:bodyDiv w:val="1"/>
      <w:marLeft w:val="0"/>
      <w:marRight w:val="0"/>
      <w:marTop w:val="0"/>
      <w:marBottom w:val="0"/>
      <w:divBdr>
        <w:top w:val="none" w:sz="0" w:space="0" w:color="auto"/>
        <w:left w:val="none" w:sz="0" w:space="0" w:color="auto"/>
        <w:bottom w:val="none" w:sz="0" w:space="0" w:color="auto"/>
        <w:right w:val="none" w:sz="0" w:space="0" w:color="auto"/>
      </w:divBdr>
    </w:div>
    <w:div w:id="2034837830">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98443">
      <w:bodyDiv w:val="1"/>
      <w:marLeft w:val="0"/>
      <w:marRight w:val="0"/>
      <w:marTop w:val="0"/>
      <w:marBottom w:val="0"/>
      <w:divBdr>
        <w:top w:val="none" w:sz="0" w:space="0" w:color="auto"/>
        <w:left w:val="none" w:sz="0" w:space="0" w:color="auto"/>
        <w:bottom w:val="none" w:sz="0" w:space="0" w:color="auto"/>
        <w:right w:val="none" w:sz="0" w:space="0" w:color="auto"/>
      </w:divBdr>
    </w:div>
    <w:div w:id="2037803777">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502783">
      <w:bodyDiv w:val="1"/>
      <w:marLeft w:val="0"/>
      <w:marRight w:val="0"/>
      <w:marTop w:val="0"/>
      <w:marBottom w:val="0"/>
      <w:divBdr>
        <w:top w:val="none" w:sz="0" w:space="0" w:color="auto"/>
        <w:left w:val="none" w:sz="0" w:space="0" w:color="auto"/>
        <w:bottom w:val="none" w:sz="0" w:space="0" w:color="auto"/>
        <w:right w:val="none" w:sz="0" w:space="0" w:color="auto"/>
      </w:divBdr>
    </w:div>
    <w:div w:id="2038772133">
      <w:bodyDiv w:val="1"/>
      <w:marLeft w:val="0"/>
      <w:marRight w:val="0"/>
      <w:marTop w:val="0"/>
      <w:marBottom w:val="0"/>
      <w:divBdr>
        <w:top w:val="none" w:sz="0" w:space="0" w:color="auto"/>
        <w:left w:val="none" w:sz="0" w:space="0" w:color="auto"/>
        <w:bottom w:val="none" w:sz="0" w:space="0" w:color="auto"/>
        <w:right w:val="none" w:sz="0" w:space="0" w:color="auto"/>
      </w:divBdr>
    </w:div>
    <w:div w:id="2039817600">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1202535">
      <w:bodyDiv w:val="1"/>
      <w:marLeft w:val="0"/>
      <w:marRight w:val="0"/>
      <w:marTop w:val="0"/>
      <w:marBottom w:val="0"/>
      <w:divBdr>
        <w:top w:val="none" w:sz="0" w:space="0" w:color="auto"/>
        <w:left w:val="none" w:sz="0" w:space="0" w:color="auto"/>
        <w:bottom w:val="none" w:sz="0" w:space="0" w:color="auto"/>
        <w:right w:val="none" w:sz="0" w:space="0" w:color="auto"/>
      </w:divBdr>
    </w:div>
    <w:div w:id="2041977407">
      <w:bodyDiv w:val="1"/>
      <w:marLeft w:val="0"/>
      <w:marRight w:val="0"/>
      <w:marTop w:val="0"/>
      <w:marBottom w:val="0"/>
      <w:divBdr>
        <w:top w:val="none" w:sz="0" w:space="0" w:color="auto"/>
        <w:left w:val="none" w:sz="0" w:space="0" w:color="auto"/>
        <w:bottom w:val="none" w:sz="0" w:space="0" w:color="auto"/>
        <w:right w:val="none" w:sz="0" w:space="0" w:color="auto"/>
      </w:divBdr>
    </w:div>
    <w:div w:id="2046366297">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486489">
      <w:bodyDiv w:val="1"/>
      <w:marLeft w:val="0"/>
      <w:marRight w:val="0"/>
      <w:marTop w:val="0"/>
      <w:marBottom w:val="0"/>
      <w:divBdr>
        <w:top w:val="none" w:sz="0" w:space="0" w:color="auto"/>
        <w:left w:val="none" w:sz="0" w:space="0" w:color="auto"/>
        <w:bottom w:val="none" w:sz="0" w:space="0" w:color="auto"/>
        <w:right w:val="none" w:sz="0" w:space="0" w:color="auto"/>
      </w:divBdr>
    </w:div>
    <w:div w:id="2050375567">
      <w:bodyDiv w:val="1"/>
      <w:marLeft w:val="0"/>
      <w:marRight w:val="0"/>
      <w:marTop w:val="0"/>
      <w:marBottom w:val="0"/>
      <w:divBdr>
        <w:top w:val="none" w:sz="0" w:space="0" w:color="auto"/>
        <w:left w:val="none" w:sz="0" w:space="0" w:color="auto"/>
        <w:bottom w:val="none" w:sz="0" w:space="0" w:color="auto"/>
        <w:right w:val="none" w:sz="0" w:space="0" w:color="auto"/>
      </w:divBdr>
    </w:div>
    <w:div w:id="2050645118">
      <w:bodyDiv w:val="1"/>
      <w:marLeft w:val="0"/>
      <w:marRight w:val="0"/>
      <w:marTop w:val="0"/>
      <w:marBottom w:val="0"/>
      <w:divBdr>
        <w:top w:val="none" w:sz="0" w:space="0" w:color="auto"/>
        <w:left w:val="none" w:sz="0" w:space="0" w:color="auto"/>
        <w:bottom w:val="none" w:sz="0" w:space="0" w:color="auto"/>
        <w:right w:val="none" w:sz="0" w:space="0" w:color="auto"/>
      </w:divBdr>
    </w:div>
    <w:div w:id="2051419736">
      <w:bodyDiv w:val="1"/>
      <w:marLeft w:val="0"/>
      <w:marRight w:val="0"/>
      <w:marTop w:val="0"/>
      <w:marBottom w:val="0"/>
      <w:divBdr>
        <w:top w:val="none" w:sz="0" w:space="0" w:color="auto"/>
        <w:left w:val="none" w:sz="0" w:space="0" w:color="auto"/>
        <w:bottom w:val="none" w:sz="0" w:space="0" w:color="auto"/>
        <w:right w:val="none" w:sz="0" w:space="0" w:color="auto"/>
      </w:divBdr>
    </w:div>
    <w:div w:id="2052998023">
      <w:bodyDiv w:val="1"/>
      <w:marLeft w:val="0"/>
      <w:marRight w:val="0"/>
      <w:marTop w:val="0"/>
      <w:marBottom w:val="0"/>
      <w:divBdr>
        <w:top w:val="none" w:sz="0" w:space="0" w:color="auto"/>
        <w:left w:val="none" w:sz="0" w:space="0" w:color="auto"/>
        <w:bottom w:val="none" w:sz="0" w:space="0" w:color="auto"/>
        <w:right w:val="none" w:sz="0" w:space="0" w:color="auto"/>
      </w:divBdr>
    </w:div>
    <w:div w:id="2053730252">
      <w:bodyDiv w:val="1"/>
      <w:marLeft w:val="0"/>
      <w:marRight w:val="0"/>
      <w:marTop w:val="0"/>
      <w:marBottom w:val="0"/>
      <w:divBdr>
        <w:top w:val="none" w:sz="0" w:space="0" w:color="auto"/>
        <w:left w:val="none" w:sz="0" w:space="0" w:color="auto"/>
        <w:bottom w:val="none" w:sz="0" w:space="0" w:color="auto"/>
        <w:right w:val="none" w:sz="0" w:space="0" w:color="auto"/>
      </w:divBdr>
    </w:div>
    <w:div w:id="2056193265">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350154">
      <w:bodyDiv w:val="1"/>
      <w:marLeft w:val="0"/>
      <w:marRight w:val="0"/>
      <w:marTop w:val="0"/>
      <w:marBottom w:val="0"/>
      <w:divBdr>
        <w:top w:val="none" w:sz="0" w:space="0" w:color="auto"/>
        <w:left w:val="none" w:sz="0" w:space="0" w:color="auto"/>
        <w:bottom w:val="none" w:sz="0" w:space="0" w:color="auto"/>
        <w:right w:val="none" w:sz="0" w:space="0" w:color="auto"/>
      </w:divBdr>
    </w:div>
    <w:div w:id="2057973773">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61586491">
      <w:bodyDiv w:val="1"/>
      <w:marLeft w:val="0"/>
      <w:marRight w:val="0"/>
      <w:marTop w:val="0"/>
      <w:marBottom w:val="0"/>
      <w:divBdr>
        <w:top w:val="none" w:sz="0" w:space="0" w:color="auto"/>
        <w:left w:val="none" w:sz="0" w:space="0" w:color="auto"/>
        <w:bottom w:val="none" w:sz="0" w:space="0" w:color="auto"/>
        <w:right w:val="none" w:sz="0" w:space="0" w:color="auto"/>
      </w:divBdr>
    </w:div>
    <w:div w:id="2064937462">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566643">
      <w:bodyDiv w:val="1"/>
      <w:marLeft w:val="0"/>
      <w:marRight w:val="0"/>
      <w:marTop w:val="0"/>
      <w:marBottom w:val="0"/>
      <w:divBdr>
        <w:top w:val="none" w:sz="0" w:space="0" w:color="auto"/>
        <w:left w:val="none" w:sz="0" w:space="0" w:color="auto"/>
        <w:bottom w:val="none" w:sz="0" w:space="0" w:color="auto"/>
        <w:right w:val="none" w:sz="0" w:space="0" w:color="auto"/>
      </w:divBdr>
    </w:div>
    <w:div w:id="2066295061">
      <w:bodyDiv w:val="1"/>
      <w:marLeft w:val="0"/>
      <w:marRight w:val="0"/>
      <w:marTop w:val="0"/>
      <w:marBottom w:val="0"/>
      <w:divBdr>
        <w:top w:val="none" w:sz="0" w:space="0" w:color="auto"/>
        <w:left w:val="none" w:sz="0" w:space="0" w:color="auto"/>
        <w:bottom w:val="none" w:sz="0" w:space="0" w:color="auto"/>
        <w:right w:val="none" w:sz="0" w:space="0" w:color="auto"/>
      </w:divBdr>
    </w:div>
    <w:div w:id="2066685910">
      <w:bodyDiv w:val="1"/>
      <w:marLeft w:val="0"/>
      <w:marRight w:val="0"/>
      <w:marTop w:val="0"/>
      <w:marBottom w:val="0"/>
      <w:divBdr>
        <w:top w:val="none" w:sz="0" w:space="0" w:color="auto"/>
        <w:left w:val="none" w:sz="0" w:space="0" w:color="auto"/>
        <w:bottom w:val="none" w:sz="0" w:space="0" w:color="auto"/>
        <w:right w:val="none" w:sz="0" w:space="0" w:color="auto"/>
      </w:divBdr>
    </w:div>
    <w:div w:id="2067333312">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919684">
      <w:bodyDiv w:val="1"/>
      <w:marLeft w:val="0"/>
      <w:marRight w:val="0"/>
      <w:marTop w:val="0"/>
      <w:marBottom w:val="0"/>
      <w:divBdr>
        <w:top w:val="none" w:sz="0" w:space="0" w:color="auto"/>
        <w:left w:val="none" w:sz="0" w:space="0" w:color="auto"/>
        <w:bottom w:val="none" w:sz="0" w:space="0" w:color="auto"/>
        <w:right w:val="none" w:sz="0" w:space="0" w:color="auto"/>
      </w:divBdr>
    </w:div>
    <w:div w:id="2070031679">
      <w:bodyDiv w:val="1"/>
      <w:marLeft w:val="0"/>
      <w:marRight w:val="0"/>
      <w:marTop w:val="0"/>
      <w:marBottom w:val="0"/>
      <w:divBdr>
        <w:top w:val="none" w:sz="0" w:space="0" w:color="auto"/>
        <w:left w:val="none" w:sz="0" w:space="0" w:color="auto"/>
        <w:bottom w:val="none" w:sz="0" w:space="0" w:color="auto"/>
        <w:right w:val="none" w:sz="0" w:space="0" w:color="auto"/>
      </w:divBdr>
    </w:div>
    <w:div w:id="2070151601">
      <w:bodyDiv w:val="1"/>
      <w:marLeft w:val="0"/>
      <w:marRight w:val="0"/>
      <w:marTop w:val="0"/>
      <w:marBottom w:val="0"/>
      <w:divBdr>
        <w:top w:val="none" w:sz="0" w:space="0" w:color="auto"/>
        <w:left w:val="none" w:sz="0" w:space="0" w:color="auto"/>
        <w:bottom w:val="none" w:sz="0" w:space="0" w:color="auto"/>
        <w:right w:val="none" w:sz="0" w:space="0" w:color="auto"/>
      </w:divBdr>
    </w:div>
    <w:div w:id="2072726191">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385374">
      <w:bodyDiv w:val="1"/>
      <w:marLeft w:val="0"/>
      <w:marRight w:val="0"/>
      <w:marTop w:val="0"/>
      <w:marBottom w:val="0"/>
      <w:divBdr>
        <w:top w:val="none" w:sz="0" w:space="0" w:color="auto"/>
        <w:left w:val="none" w:sz="0" w:space="0" w:color="auto"/>
        <w:bottom w:val="none" w:sz="0" w:space="0" w:color="auto"/>
        <w:right w:val="none" w:sz="0" w:space="0" w:color="auto"/>
      </w:divBdr>
    </w:div>
    <w:div w:id="2073456058">
      <w:bodyDiv w:val="1"/>
      <w:marLeft w:val="0"/>
      <w:marRight w:val="0"/>
      <w:marTop w:val="0"/>
      <w:marBottom w:val="0"/>
      <w:divBdr>
        <w:top w:val="none" w:sz="0" w:space="0" w:color="auto"/>
        <w:left w:val="none" w:sz="0" w:space="0" w:color="auto"/>
        <w:bottom w:val="none" w:sz="0" w:space="0" w:color="auto"/>
        <w:right w:val="none" w:sz="0" w:space="0" w:color="auto"/>
      </w:divBdr>
    </w:div>
    <w:div w:id="2077700084">
      <w:bodyDiv w:val="1"/>
      <w:marLeft w:val="0"/>
      <w:marRight w:val="0"/>
      <w:marTop w:val="0"/>
      <w:marBottom w:val="0"/>
      <w:divBdr>
        <w:top w:val="none" w:sz="0" w:space="0" w:color="auto"/>
        <w:left w:val="none" w:sz="0" w:space="0" w:color="auto"/>
        <w:bottom w:val="none" w:sz="0" w:space="0" w:color="auto"/>
        <w:right w:val="none" w:sz="0" w:space="0" w:color="auto"/>
      </w:divBdr>
    </w:div>
    <w:div w:id="2077775463">
      <w:bodyDiv w:val="1"/>
      <w:marLeft w:val="0"/>
      <w:marRight w:val="0"/>
      <w:marTop w:val="0"/>
      <w:marBottom w:val="0"/>
      <w:divBdr>
        <w:top w:val="none" w:sz="0" w:space="0" w:color="auto"/>
        <w:left w:val="none" w:sz="0" w:space="0" w:color="auto"/>
        <w:bottom w:val="none" w:sz="0" w:space="0" w:color="auto"/>
        <w:right w:val="none" w:sz="0" w:space="0" w:color="auto"/>
      </w:divBdr>
    </w:div>
    <w:div w:id="2077971159">
      <w:bodyDiv w:val="1"/>
      <w:marLeft w:val="0"/>
      <w:marRight w:val="0"/>
      <w:marTop w:val="0"/>
      <w:marBottom w:val="0"/>
      <w:divBdr>
        <w:top w:val="none" w:sz="0" w:space="0" w:color="auto"/>
        <w:left w:val="none" w:sz="0" w:space="0" w:color="auto"/>
        <w:bottom w:val="none" w:sz="0" w:space="0" w:color="auto"/>
        <w:right w:val="none" w:sz="0" w:space="0" w:color="auto"/>
      </w:divBdr>
    </w:div>
    <w:div w:id="2079938634">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2290515">
      <w:bodyDiv w:val="1"/>
      <w:marLeft w:val="0"/>
      <w:marRight w:val="0"/>
      <w:marTop w:val="0"/>
      <w:marBottom w:val="0"/>
      <w:divBdr>
        <w:top w:val="none" w:sz="0" w:space="0" w:color="auto"/>
        <w:left w:val="none" w:sz="0" w:space="0" w:color="auto"/>
        <w:bottom w:val="none" w:sz="0" w:space="0" w:color="auto"/>
        <w:right w:val="none" w:sz="0" w:space="0" w:color="auto"/>
      </w:divBdr>
    </w:div>
    <w:div w:id="2082437341">
      <w:bodyDiv w:val="1"/>
      <w:marLeft w:val="0"/>
      <w:marRight w:val="0"/>
      <w:marTop w:val="0"/>
      <w:marBottom w:val="0"/>
      <w:divBdr>
        <w:top w:val="none" w:sz="0" w:space="0" w:color="auto"/>
        <w:left w:val="none" w:sz="0" w:space="0" w:color="auto"/>
        <w:bottom w:val="none" w:sz="0" w:space="0" w:color="auto"/>
        <w:right w:val="none" w:sz="0" w:space="0" w:color="auto"/>
      </w:divBdr>
    </w:div>
    <w:div w:id="2082484570">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868512">
      <w:bodyDiv w:val="1"/>
      <w:marLeft w:val="0"/>
      <w:marRight w:val="0"/>
      <w:marTop w:val="0"/>
      <w:marBottom w:val="0"/>
      <w:divBdr>
        <w:top w:val="none" w:sz="0" w:space="0" w:color="auto"/>
        <w:left w:val="none" w:sz="0" w:space="0" w:color="auto"/>
        <w:bottom w:val="none" w:sz="0" w:space="0" w:color="auto"/>
        <w:right w:val="none" w:sz="0" w:space="0" w:color="auto"/>
      </w:divBdr>
    </w:div>
    <w:div w:id="208405896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04024">
      <w:bodyDiv w:val="1"/>
      <w:marLeft w:val="0"/>
      <w:marRight w:val="0"/>
      <w:marTop w:val="0"/>
      <w:marBottom w:val="0"/>
      <w:divBdr>
        <w:top w:val="none" w:sz="0" w:space="0" w:color="auto"/>
        <w:left w:val="none" w:sz="0" w:space="0" w:color="auto"/>
        <w:bottom w:val="none" w:sz="0" w:space="0" w:color="auto"/>
        <w:right w:val="none" w:sz="0" w:space="0" w:color="auto"/>
      </w:divBdr>
    </w:div>
    <w:div w:id="2089308851">
      <w:bodyDiv w:val="1"/>
      <w:marLeft w:val="0"/>
      <w:marRight w:val="0"/>
      <w:marTop w:val="0"/>
      <w:marBottom w:val="0"/>
      <w:divBdr>
        <w:top w:val="none" w:sz="0" w:space="0" w:color="auto"/>
        <w:left w:val="none" w:sz="0" w:space="0" w:color="auto"/>
        <w:bottom w:val="none" w:sz="0" w:space="0" w:color="auto"/>
        <w:right w:val="none" w:sz="0" w:space="0" w:color="auto"/>
      </w:divBdr>
    </w:div>
    <w:div w:id="2090346211">
      <w:bodyDiv w:val="1"/>
      <w:marLeft w:val="0"/>
      <w:marRight w:val="0"/>
      <w:marTop w:val="0"/>
      <w:marBottom w:val="0"/>
      <w:divBdr>
        <w:top w:val="none" w:sz="0" w:space="0" w:color="auto"/>
        <w:left w:val="none" w:sz="0" w:space="0" w:color="auto"/>
        <w:bottom w:val="none" w:sz="0" w:space="0" w:color="auto"/>
        <w:right w:val="none" w:sz="0" w:space="0" w:color="auto"/>
      </w:divBdr>
    </w:div>
    <w:div w:id="2090929306">
      <w:bodyDiv w:val="1"/>
      <w:marLeft w:val="0"/>
      <w:marRight w:val="0"/>
      <w:marTop w:val="0"/>
      <w:marBottom w:val="0"/>
      <w:divBdr>
        <w:top w:val="none" w:sz="0" w:space="0" w:color="auto"/>
        <w:left w:val="none" w:sz="0" w:space="0" w:color="auto"/>
        <w:bottom w:val="none" w:sz="0" w:space="0" w:color="auto"/>
        <w:right w:val="none" w:sz="0" w:space="0" w:color="auto"/>
      </w:divBdr>
    </w:div>
    <w:div w:id="2091735704">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846907">
      <w:bodyDiv w:val="1"/>
      <w:marLeft w:val="0"/>
      <w:marRight w:val="0"/>
      <w:marTop w:val="0"/>
      <w:marBottom w:val="0"/>
      <w:divBdr>
        <w:top w:val="none" w:sz="0" w:space="0" w:color="auto"/>
        <w:left w:val="none" w:sz="0" w:space="0" w:color="auto"/>
        <w:bottom w:val="none" w:sz="0" w:space="0" w:color="auto"/>
        <w:right w:val="none" w:sz="0" w:space="0" w:color="auto"/>
      </w:divBdr>
    </w:div>
    <w:div w:id="2094232169">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100373119">
      <w:bodyDiv w:val="1"/>
      <w:marLeft w:val="0"/>
      <w:marRight w:val="0"/>
      <w:marTop w:val="0"/>
      <w:marBottom w:val="0"/>
      <w:divBdr>
        <w:top w:val="none" w:sz="0" w:space="0" w:color="auto"/>
        <w:left w:val="none" w:sz="0" w:space="0" w:color="auto"/>
        <w:bottom w:val="none" w:sz="0" w:space="0" w:color="auto"/>
        <w:right w:val="none" w:sz="0" w:space="0" w:color="auto"/>
      </w:divBdr>
    </w:div>
    <w:div w:id="2101175190">
      <w:bodyDiv w:val="1"/>
      <w:marLeft w:val="0"/>
      <w:marRight w:val="0"/>
      <w:marTop w:val="0"/>
      <w:marBottom w:val="0"/>
      <w:divBdr>
        <w:top w:val="none" w:sz="0" w:space="0" w:color="auto"/>
        <w:left w:val="none" w:sz="0" w:space="0" w:color="auto"/>
        <w:bottom w:val="none" w:sz="0" w:space="0" w:color="auto"/>
        <w:right w:val="none" w:sz="0" w:space="0" w:color="auto"/>
      </w:divBdr>
    </w:div>
    <w:div w:id="2103606859">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572133">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307510">
      <w:bodyDiv w:val="1"/>
      <w:marLeft w:val="0"/>
      <w:marRight w:val="0"/>
      <w:marTop w:val="0"/>
      <w:marBottom w:val="0"/>
      <w:divBdr>
        <w:top w:val="none" w:sz="0" w:space="0" w:color="auto"/>
        <w:left w:val="none" w:sz="0" w:space="0" w:color="auto"/>
        <w:bottom w:val="none" w:sz="0" w:space="0" w:color="auto"/>
        <w:right w:val="none" w:sz="0" w:space="0" w:color="auto"/>
      </w:divBdr>
    </w:div>
    <w:div w:id="2111967061">
      <w:bodyDiv w:val="1"/>
      <w:marLeft w:val="0"/>
      <w:marRight w:val="0"/>
      <w:marTop w:val="0"/>
      <w:marBottom w:val="0"/>
      <w:divBdr>
        <w:top w:val="none" w:sz="0" w:space="0" w:color="auto"/>
        <w:left w:val="none" w:sz="0" w:space="0" w:color="auto"/>
        <w:bottom w:val="none" w:sz="0" w:space="0" w:color="auto"/>
        <w:right w:val="none" w:sz="0" w:space="0" w:color="auto"/>
      </w:divBdr>
    </w:div>
    <w:div w:id="211257798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60290">
      <w:bodyDiv w:val="1"/>
      <w:marLeft w:val="0"/>
      <w:marRight w:val="0"/>
      <w:marTop w:val="0"/>
      <w:marBottom w:val="0"/>
      <w:divBdr>
        <w:top w:val="none" w:sz="0" w:space="0" w:color="auto"/>
        <w:left w:val="none" w:sz="0" w:space="0" w:color="auto"/>
        <w:bottom w:val="none" w:sz="0" w:space="0" w:color="auto"/>
        <w:right w:val="none" w:sz="0" w:space="0" w:color="auto"/>
      </w:divBdr>
    </w:div>
    <w:div w:id="2114009387">
      <w:bodyDiv w:val="1"/>
      <w:marLeft w:val="0"/>
      <w:marRight w:val="0"/>
      <w:marTop w:val="0"/>
      <w:marBottom w:val="0"/>
      <w:divBdr>
        <w:top w:val="none" w:sz="0" w:space="0" w:color="auto"/>
        <w:left w:val="none" w:sz="0" w:space="0" w:color="auto"/>
        <w:bottom w:val="none" w:sz="0" w:space="0" w:color="auto"/>
        <w:right w:val="none" w:sz="0" w:space="0" w:color="auto"/>
      </w:divBdr>
    </w:div>
    <w:div w:id="2119134814">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814646">
      <w:bodyDiv w:val="1"/>
      <w:marLeft w:val="0"/>
      <w:marRight w:val="0"/>
      <w:marTop w:val="0"/>
      <w:marBottom w:val="0"/>
      <w:divBdr>
        <w:top w:val="none" w:sz="0" w:space="0" w:color="auto"/>
        <w:left w:val="none" w:sz="0" w:space="0" w:color="auto"/>
        <w:bottom w:val="none" w:sz="0" w:space="0" w:color="auto"/>
        <w:right w:val="none" w:sz="0" w:space="0" w:color="auto"/>
      </w:divBdr>
    </w:div>
    <w:div w:id="2132244853">
      <w:bodyDiv w:val="1"/>
      <w:marLeft w:val="0"/>
      <w:marRight w:val="0"/>
      <w:marTop w:val="0"/>
      <w:marBottom w:val="0"/>
      <w:divBdr>
        <w:top w:val="none" w:sz="0" w:space="0" w:color="auto"/>
        <w:left w:val="none" w:sz="0" w:space="0" w:color="auto"/>
        <w:bottom w:val="none" w:sz="0" w:space="0" w:color="auto"/>
        <w:right w:val="none" w:sz="0" w:space="0" w:color="auto"/>
      </w:divBdr>
    </w:div>
    <w:div w:id="2136756104">
      <w:bodyDiv w:val="1"/>
      <w:marLeft w:val="0"/>
      <w:marRight w:val="0"/>
      <w:marTop w:val="0"/>
      <w:marBottom w:val="0"/>
      <w:divBdr>
        <w:top w:val="none" w:sz="0" w:space="0" w:color="auto"/>
        <w:left w:val="none" w:sz="0" w:space="0" w:color="auto"/>
        <w:bottom w:val="none" w:sz="0" w:space="0" w:color="auto"/>
        <w:right w:val="none" w:sz="0" w:space="0" w:color="auto"/>
      </w:divBdr>
    </w:div>
    <w:div w:id="2139252459">
      <w:bodyDiv w:val="1"/>
      <w:marLeft w:val="0"/>
      <w:marRight w:val="0"/>
      <w:marTop w:val="0"/>
      <w:marBottom w:val="0"/>
      <w:divBdr>
        <w:top w:val="none" w:sz="0" w:space="0" w:color="auto"/>
        <w:left w:val="none" w:sz="0" w:space="0" w:color="auto"/>
        <w:bottom w:val="none" w:sz="0" w:space="0" w:color="auto"/>
        <w:right w:val="none" w:sz="0" w:space="0" w:color="auto"/>
      </w:divBdr>
    </w:div>
    <w:div w:id="2143041069">
      <w:bodyDiv w:val="1"/>
      <w:marLeft w:val="0"/>
      <w:marRight w:val="0"/>
      <w:marTop w:val="0"/>
      <w:marBottom w:val="0"/>
      <w:divBdr>
        <w:top w:val="none" w:sz="0" w:space="0" w:color="auto"/>
        <w:left w:val="none" w:sz="0" w:space="0" w:color="auto"/>
        <w:bottom w:val="none" w:sz="0" w:space="0" w:color="auto"/>
        <w:right w:val="none" w:sz="0" w:space="0" w:color="auto"/>
      </w:divBdr>
    </w:div>
    <w:div w:id="2143688411">
      <w:bodyDiv w:val="1"/>
      <w:marLeft w:val="0"/>
      <w:marRight w:val="0"/>
      <w:marTop w:val="0"/>
      <w:marBottom w:val="0"/>
      <w:divBdr>
        <w:top w:val="none" w:sz="0" w:space="0" w:color="auto"/>
        <w:left w:val="none" w:sz="0" w:space="0" w:color="auto"/>
        <w:bottom w:val="none" w:sz="0" w:space="0" w:color="auto"/>
        <w:right w:val="none" w:sz="0" w:space="0" w:color="auto"/>
      </w:divBdr>
    </w:div>
    <w:div w:id="2144081103">
      <w:bodyDiv w:val="1"/>
      <w:marLeft w:val="0"/>
      <w:marRight w:val="0"/>
      <w:marTop w:val="0"/>
      <w:marBottom w:val="0"/>
      <w:divBdr>
        <w:top w:val="none" w:sz="0" w:space="0" w:color="auto"/>
        <w:left w:val="none" w:sz="0" w:space="0" w:color="auto"/>
        <w:bottom w:val="none" w:sz="0" w:space="0" w:color="auto"/>
        <w:right w:val="none" w:sz="0" w:space="0" w:color="auto"/>
      </w:divBdr>
    </w:div>
    <w:div w:id="2144616713">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7046979">
      <w:bodyDiv w:val="1"/>
      <w:marLeft w:val="0"/>
      <w:marRight w:val="0"/>
      <w:marTop w:val="0"/>
      <w:marBottom w:val="0"/>
      <w:divBdr>
        <w:top w:val="none" w:sz="0" w:space="0" w:color="auto"/>
        <w:left w:val="none" w:sz="0" w:space="0" w:color="auto"/>
        <w:bottom w:val="none" w:sz="0" w:space="0" w:color="auto"/>
        <w:right w:val="none" w:sz="0" w:space="0" w:color="auto"/>
      </w:divBdr>
    </w:div>
    <w:div w:id="2147162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ONMACS</b:Tag>
    <b:SourceType>Book</b:SourceType>
    <b:Guid>{63CB8E5F-22E2-4B32-9E65-EF61686773AA}</b:Guid>
    <b:Author>
      <b:Author>
        <b:Corporate>ONR</b:Corporate>
      </b:Author>
    </b:Author>
    <b:Title>ONR Nuclear Material Accountancy, Control, and Safeguards Assessment Principles (ONMACS), ONR-CNSS-MAN-001, Issue No. 5, February 2022. www.onr.org.uk/operational/other/onr-cnss-man-001.pdf </b:Title>
    <b:RefOrder>6</b:RefOrder>
  </b:Source>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8</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19</b:RefOrder>
  </b:Source>
  <b:Source>
    <b:Tag>E3Sch2</b:Tag>
    <b:SourceType>Book</b:SourceType>
    <b:Guid>{669A7AA2-B306-47DB-A325-9C88BAA4BB97}</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E3Sch1</b:Tag>
    <b:SourceType>Book</b:SourceType>
    <b:Guid>{8B8FF9A1-0D8C-4FF1-9E0B-FD9B4BED1F75}</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E3Sch3</b:Tag>
    <b:SourceType>Book</b:SourceType>
    <b:Guid>{4A9F6077-C177-4FC4-AF90-18E4ACDC53A2}</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E3Sch33</b:Tag>
    <b:SourceType>Book</b:SourceType>
    <b:Guid>{63B11A2C-FC41-4B95-B6F4-980DDD5A47D3}</b:Guid>
    <b:Author>
      <b:Author>
        <b:Corporate>Rolls-Royce SMR Limited</b:Corporate>
      </b:Author>
    </b:Author>
    <b:Title>Environment, Safety, Security and Safeguards Case Version 2, Tier 1, Chapter 33: Safeguards, SMR0004293, Issue 3, May 2024. (Record ref. ONRW-2019369590-9906)</b:Title>
    <b:RefOrder>4</b:RefOrder>
  </b:Source>
  <b:Source>
    <b:Tag>GDAScope</b:Tag>
    <b:SourceType>Book</b:SourceType>
    <b:Guid>{F4DD9381-2715-40DB-AB3D-3C27B2B11E6B}</b:Guid>
    <b:Author>
      <b:Author>
        <b:Corporate>Rolls-Royce SMR Limited</b:Corporate>
      </b:Author>
    </b:Author>
    <b:Title>Rolls-Royce SMR Generic Design Assessment Scope, SMR0002183, Issue 2, January 2023. (Record ref. ONRW-2019369590-8058)</b:Title>
    <b:RefOrder>12</b:RefOrder>
  </b:Source>
  <b:Source>
    <b:Tag>St2SummRep</b:Tag>
    <b:SourceType>Book</b:SourceType>
    <b:Guid>{CB772348-12B4-4B99-9415-DF6D871CE416}</b:Guid>
    <b:Author>
      <b:Author>
        <b:Corporate>ONR</b:Corporate>
      </b:Author>
    </b:Author>
    <b:Title>Generic Design Assessment of the Rolls-Royce SMR - Step 2 summary, ONRW-2019369590-8980, Issue No. 1, July 2024. (Record ref. ONRW-2019369590-8980)</b:Title>
    <b:RefOrder>11</b:RefOrder>
  </b:Source>
  <b:Source>
    <b:Tag>NSTASTGD096</b:Tag>
    <b:SourceType>Book</b:SourceType>
    <b:Guid>{69D6A400-639D-4330-A0CA-BE16F42C8C94}</b:Guid>
    <b:Title>Guidance on Mechanics of Assessment, NS-TAST-GD-096, Issue 1.2, December 2022. www.onr.org.uk/media/documents/guidance/ns-tast-gd-096.docx</b:Title>
    <b:Author>
      <b:Author>
        <b:Corporate>ONR</b:Corporate>
      </b:Author>
    </b:Author>
    <b:RefOrder>5</b:RefOrder>
  </b:Source>
  <b:Source>
    <b:Tag>GtoRPs</b:Tag>
    <b:SourceType>Book</b:SourceType>
    <b:Guid>{667DC1F1-80E1-431B-8DF3-457BACE39D01}</b:Guid>
    <b:Title>New Nuclear Power Plants: Generic Design Assessment Guidance to Requesting Parties, ONR-GDA-GD-006, Revision 0, October 2019. www.onr.org.uk/media/pylbvfnz/onr-gda-gd-006.pdf</b:Title>
    <b:Author>
      <b:Author>
        <b:Corporate>ONR</b:Corporate>
      </b:Author>
    </b:Author>
    <b:RefOrder>9</b:RefOrder>
  </b:Source>
  <b:Source>
    <b:Tag>TAGgen</b:Tag>
    <b:SourceType>Book</b:SourceType>
    <b:Guid>{61CA4AC8-0FE0-4841-923E-19C17C924082}</b:Guid>
    <b:Title>Technical Assessment Guides (Safeguards). https://www.onr.org.uk/publications/regulatory-guidance/regulatory-assessment-and-permissioning/technical-assessment-guides-tags/safeguards-tags/technical-assessment-guides-tags-safeguards/</b:Title>
    <b:Author>
      <b:Author>
        <b:Corporate>ONR</b:Corporate>
      </b:Author>
    </b:Author>
    <b:RefOrder>7</b:RefOrder>
  </b:Source>
  <b:Source>
    <b:Tag>Rol</b:Tag>
    <b:SourceType>Book</b:SourceType>
    <b:Guid>{DCFC7816-CEE8-449F-A3C4-BE6A7564C0F7}</b:Guid>
    <b:Author>
      <b:Author>
        <b:Corporate>Rolls-Royce SMR Limited</b:Corporate>
      </b:Author>
    </b:Author>
    <b:Title>Rolls Royce SMR - GDA Design Reference Report, SMR0009043, Issue 2, April 2024.  (Record Ref. ONRW-2019369590-8872)</b:Title>
    <b:RefOrder>21</b:RefOrder>
  </b:Source>
  <b:Source>
    <b:Tag>APlan</b:Tag>
    <b:SourceType>Book</b:SourceType>
    <b:Guid>{75D46824-AC0C-4B42-8A87-810E215A57D5}</b:Guid>
    <b:Author>
      <b:Author>
        <b:Corporate>ONR</b:Corporate>
      </b:Author>
    </b:Author>
    <b:Title>Step 2 Safeguards Assessment Plan for the Generic Design Assessment of the Rolls-Royce SMR, ONR-GDA-AP-22-023, Issue No. 1, March 2023. (Record ref. ONRW-2126615823-651)</b:Title>
    <b:RefOrder>10</b:RefOrder>
  </b:Source>
  <b:Source>
    <b:Tag>IAE2</b:Tag>
    <b:SourceType>Book</b:SourceType>
    <b:Guid>{E262ED9F-B1DD-4FBE-8ECC-848CED3F20D0}</b:Guid>
    <b:Author>
      <b:Author>
        <b:Corporate>IAEA</b:Corporate>
      </b:Author>
    </b:Author>
    <b:Title>NP-T-2.8 International Safeguards in Nuclear Facility Design and construction</b:Title>
    <b:Publisher>www.iaea.org</b:Publisher>
    <b:RefOrder>17</b:RefOrder>
  </b:Source>
  <b:Source>
    <b:Tag>IAE</b:Tag>
    <b:SourceType>Book</b:SourceType>
    <b:Guid>{AC7091B3-B120-4F80-A673-A21ECBD250A9}</b:Guid>
    <b:Author>
      <b:Author>
        <b:Corporate>IAEA</b:Corporate>
      </b:Author>
    </b:Author>
    <b:Title>NP-T-2.9 International Safeguards in the Design of Reactors</b:Title>
    <b:Publisher>www.iaea.org</b:Publisher>
    <b:RefOrder>16</b:RefOrder>
  </b:Source>
  <b:Source>
    <b:Tag>IAE3</b:Tag>
    <b:SourceType>Book</b:SourceType>
    <b:Guid>{4A6E50AE-E328-4663-A588-9335E6949A6E}</b:Guid>
    <b:Author>
      <b:Author>
        <b:Corporate>IAEA</b:Corporate>
      </b:Author>
    </b:Author>
    <b:Title>The IAEA Safety Reports Series No. 123 Applicability of IAEA Safety Standards to Non-Water Cooled Reactors and Small Modular Reactors</b:Title>
    <b:Publisher>www.iaea.org</b:Publisher>
    <b:RefOrder>18</b:RefOrder>
  </b:Source>
  <b:Source>
    <b:Tag>UKI</b:Tag>
    <b:SourceType>Book</b:SourceType>
    <b:Guid>{E38F84F8-DB1D-4A72-82DB-67020CD15339}</b:Guid>
    <b:Author>
      <b:Author>
        <b:Corporate>UK/IAEA</b:Corporate>
      </b:Author>
    </b:Author>
    <b:Title>Agreement between the UK and the IAEA for the Application of Safeguards in Connection with the Treaty on the Non-Proliferation of Nuclear Weapons (INFCIRC/951)</b:Title>
    <b:Year>https://assets.publishing.service.gov.uk /media/5be40c5fe5274a084d88c685/MS_13.2018_VOA_Agreement.pdf</b:Year>
    <b:RefOrder>14</b:RefOrder>
  </b:Source>
  <b:Source>
    <b:Tag>UKI1</b:Tag>
    <b:SourceType>Book</b:SourceType>
    <b:Guid>{4BB637F0-17CC-49FA-967A-A6754CA8787E}</b:Guid>
    <b:Author>
      <b:Author>
        <b:Corporate>UK/IAEA</b:Corporate>
      </b:Author>
    </b:Author>
    <b:Title>Protocol - Additional to the Agreement between the UK and IAEA for the Application of Safeguards in the UK in Connection with the Treaty on the Non-Proliferation of Nuclear Weapons (INFCIRC/951 Add.1)</b:Title>
    <b:Year>https://assets.publishing.service.gov.uk/media /5be2fe0640f0b667adfd3e8e/MS_12.2018_VOA_Protocol.pdf</b:Year>
    <b:RefOrder>15</b:RefOrder>
  </b:Source>
  <b:Source>
    <b:Tag>HMG</b:Tag>
    <b:SourceType>Book</b:SourceType>
    <b:Guid>{FA6A2C6F-9713-4CA8-9D16-F9082FB0F97E}</b:Guid>
    <b:Author>
      <b:Author>
        <b:Corporate>HM Government</b:Corporate>
      </b:Author>
    </b:Author>
    <b:Title>Nuclear Safeguards (EU Exit) Regulations 2019 (2019/196). www.legislation.gov.uk/ukpga/2000/5/enacted</b:Title>
    <b:RefOrder>13</b:RefOrder>
  </b:Source>
  <b:Source>
    <b:Tag>Rol8</b:Tag>
    <b:SourceType>Book</b:SourceType>
    <b:Guid>{10AA1C49-3AE1-442C-B1AA-AE4F9E7B54E1}</b:Guid>
    <b:Author>
      <b:Author>
        <b:Corporate>Rolls-Royce SMR Limited</b:Corporate>
      </b:Author>
    </b:Author>
    <b:Title>E3S Basic Technical Characteristics: Safeguards, SMR0004750, Issue 2, January 2024. (Record ref. 2024/32688)</b:Title>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7F3F1-96C0-488D-92F0-4EEC3878A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4966</Words>
  <Characters>28309</Characters>
  <Application>Microsoft Office Word</Application>
  <DocSecurity>4</DocSecurity>
  <Lines>235</Lines>
  <Paragraphs>66</Paragraphs>
  <ScaleCrop>false</ScaleCrop>
  <Manager/>
  <Company/>
  <LinksUpToDate>false</LinksUpToDate>
  <CharactersWithSpaces>33209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2024-07-29T12:54:00Z</dcterms:created>
  <dcterms:modified xsi:type="dcterms:W3CDTF">2024-07-29T12:54:00Z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2024-07-20T07:38:02Z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f0b66887-6086-49e5-95ee-3a5fcc3b31ed</vt:lpwstr>
  </property>
  <property fmtid="{D5CDD505-2E9C-101B-9397-08002B2CF9AE}" pid="8" name="MSIP_Label_9e5e003a-90eb-47c9-a506-ad47e7a0b281_ContentBits">
    <vt:lpwstr>0</vt:lpwstr>
  </property>
</Properties>
</file>